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320" w:firstLineChars="100"/>
        <w:jc w:val="both"/>
        <w:textAlignment w:val="auto"/>
        <w:rPr>
          <w:rFonts w:hint="eastAsia" w:ascii="方正黑体_GBK" w:hAnsi="方正黑体_GBK" w:eastAsia="方正黑体_GBK" w:cs="方正黑体_GBK"/>
          <w:b w:val="0"/>
          <w:bCs w:val="0"/>
          <w:i w:val="0"/>
          <w:caps w:val="0"/>
          <w:color w:val="000000"/>
          <w:spacing w:val="0"/>
          <w:sz w:val="32"/>
          <w:szCs w:val="32"/>
          <w:shd w:val="clear" w:color="auto" w:fill="FFFFFF"/>
          <w:lang w:eastAsia="zh-CN"/>
        </w:rPr>
      </w:pPr>
      <w:r>
        <w:rPr>
          <w:rFonts w:hint="eastAsia" w:ascii="方正黑体_GBK" w:hAnsi="方正黑体_GBK" w:eastAsia="方正黑体_GBK" w:cs="方正黑体_GBK"/>
          <w:b w:val="0"/>
          <w:bCs w:val="0"/>
          <w:i w:val="0"/>
          <w:caps w:val="0"/>
          <w:color w:val="000000"/>
          <w:spacing w:val="0"/>
          <w:sz w:val="32"/>
          <w:szCs w:val="32"/>
          <w:shd w:val="clear" w:color="auto" w:fill="FFFFFF"/>
          <w:lang w:eastAsia="zh-CN"/>
        </w:rPr>
        <w:t>附件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宋体" w:hAnsi="宋体" w:eastAsia="方正小标宋简体" w:cs="方正小标宋简体"/>
          <w:b/>
          <w:bCs/>
          <w:i w:val="0"/>
          <w:caps w:val="0"/>
          <w:color w:val="000000"/>
          <w:spacing w:val="0"/>
          <w:sz w:val="36"/>
          <w:szCs w:val="36"/>
          <w:shd w:val="clear" w:color="auto" w:fill="FFFFFF"/>
          <w:lang w:eastAsia="zh-CN"/>
        </w:rPr>
      </w:pPr>
      <w:bookmarkStart w:id="0" w:name="_GoBack"/>
      <w:r>
        <w:rPr>
          <w:rFonts w:hint="eastAsia" w:ascii="宋体" w:hAnsi="宋体" w:eastAsia="方正小标宋_GBK" w:cs="方正小标宋_GBK"/>
          <w:b w:val="0"/>
          <w:bCs w:val="0"/>
          <w:i w:val="0"/>
          <w:caps w:val="0"/>
          <w:color w:val="000000"/>
          <w:spacing w:val="0"/>
          <w:sz w:val="44"/>
          <w:szCs w:val="44"/>
          <w:shd w:val="clear" w:color="auto" w:fill="FFFFFF"/>
          <w:lang w:eastAsia="zh-CN"/>
        </w:rPr>
        <w:t>大理州应急救援领域财政事权和支出责任划分表</w:t>
      </w:r>
    </w:p>
    <w:bookmarkEnd w:id="0"/>
    <w:tbl>
      <w:tblPr>
        <w:tblStyle w:val="6"/>
        <w:tblW w:w="14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478"/>
        <w:gridCol w:w="732"/>
        <w:gridCol w:w="855"/>
        <w:gridCol w:w="1080"/>
        <w:gridCol w:w="690"/>
        <w:gridCol w:w="930"/>
        <w:gridCol w:w="690"/>
        <w:gridCol w:w="918"/>
        <w:gridCol w:w="645"/>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76"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t>序号</w:t>
            </w:r>
          </w:p>
        </w:tc>
        <w:tc>
          <w:tcPr>
            <w:tcW w:w="4478"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财政事权</w:t>
            </w:r>
          </w:p>
        </w:tc>
        <w:tc>
          <w:tcPr>
            <w:tcW w:w="732"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w:t>
            </w:r>
          </w:p>
        </w:tc>
        <w:tc>
          <w:tcPr>
            <w:tcW w:w="1935"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中央与地方</w:t>
            </w:r>
          </w:p>
        </w:tc>
        <w:tc>
          <w:tcPr>
            <w:tcW w:w="3873" w:type="dxa"/>
            <w:gridSpan w:val="5"/>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地</w:t>
            </w:r>
            <w:r>
              <w:rPr>
                <w:rFonts w:hint="eastAsia" w:ascii="宋体" w:hAnsi="宋体" w:eastAsia="方正楷体_GBK" w:cs="方正楷体_GBK"/>
                <w:b w:val="0"/>
                <w:bCs w:val="0"/>
                <w:i w:val="0"/>
                <w:caps w:val="0"/>
                <w:color w:val="000000"/>
                <w:spacing w:val="8"/>
                <w:sz w:val="20"/>
                <w:szCs w:val="20"/>
                <w:shd w:val="clear" w:color="auto" w:fill="FFFFFF"/>
                <w:vertAlign w:val="baseline"/>
                <w:lang w:val="en-US" w:eastAsia="zh-CN"/>
              </w:rPr>
              <w:t xml:space="preserve">   </w:t>
            </w: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方</w:t>
            </w:r>
          </w:p>
        </w:tc>
        <w:tc>
          <w:tcPr>
            <w:tcW w:w="2764"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676"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0" w:firstLineChars="200"/>
              <w:jc w:val="center"/>
              <w:textAlignment w:val="auto"/>
              <w:rPr>
                <w:rFonts w:hint="eastAsia" w:ascii="宋体" w:hAnsi="宋体" w:eastAsia="方正仿宋_GBK" w:cs="方正仿宋_GBK"/>
                <w:b w:val="0"/>
                <w:bCs w:val="0"/>
                <w:i w:val="0"/>
                <w:caps w:val="0"/>
                <w:color w:val="000000"/>
                <w:spacing w:val="-20"/>
                <w:sz w:val="20"/>
                <w:szCs w:val="20"/>
                <w:shd w:val="clear" w:color="auto" w:fill="FFFFFF"/>
                <w:vertAlign w:val="baseline"/>
                <w:lang w:eastAsia="zh-CN"/>
              </w:rPr>
            </w:pPr>
          </w:p>
        </w:tc>
        <w:tc>
          <w:tcPr>
            <w:tcW w:w="4478"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0" w:firstLineChars="200"/>
              <w:jc w:val="center"/>
              <w:textAlignment w:val="auto"/>
              <w:rPr>
                <w:rFonts w:hint="eastAsia" w:ascii="宋体" w:hAnsi="宋体" w:eastAsia="方正仿宋_GBK" w:cs="方正仿宋_GBK"/>
                <w:b w:val="0"/>
                <w:bCs w:val="0"/>
                <w:i w:val="0"/>
                <w:caps w:val="0"/>
                <w:color w:val="000000"/>
                <w:spacing w:val="-20"/>
                <w:sz w:val="20"/>
                <w:szCs w:val="20"/>
                <w:shd w:val="clear" w:color="auto" w:fill="FFFFFF"/>
                <w:vertAlign w:val="baseline"/>
                <w:lang w:eastAsia="zh-CN"/>
              </w:rPr>
            </w:pPr>
          </w:p>
        </w:tc>
        <w:tc>
          <w:tcPr>
            <w:tcW w:w="732"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0" w:firstLineChars="200"/>
              <w:jc w:val="center"/>
              <w:textAlignment w:val="auto"/>
              <w:rPr>
                <w:rFonts w:hint="eastAsia" w:ascii="宋体" w:hAnsi="宋体" w:eastAsia="方正仿宋_GBK" w:cs="方正仿宋_GBK"/>
                <w:b w:val="0"/>
                <w:bCs w:val="0"/>
                <w:i w:val="0"/>
                <w:caps w:val="0"/>
                <w:color w:val="000000"/>
                <w:spacing w:val="-20"/>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州级</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州级与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2764"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0" w:firstLineChars="200"/>
              <w:jc w:val="center"/>
              <w:textAlignment w:val="auto"/>
              <w:rPr>
                <w:rFonts w:hint="eastAsia" w:ascii="宋体" w:hAnsi="宋体" w:eastAsia="仿宋_GB2312" w:cs="仿宋_GB2312"/>
                <w:b w:val="0"/>
                <w:i w:val="0"/>
                <w:caps w:val="0"/>
                <w:color w:val="000000"/>
                <w:spacing w:val="-20"/>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5154"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r>
              <w:rPr>
                <w:rFonts w:hint="eastAsia" w:ascii="宋体" w:hAnsi="宋体" w:eastAsia="方正黑体_GBK" w:cs="方正黑体_GBK"/>
                <w:b w:val="0"/>
                <w:i w:val="0"/>
                <w:caps w:val="0"/>
                <w:color w:val="000000"/>
                <w:spacing w:val="8"/>
                <w:sz w:val="20"/>
                <w:szCs w:val="20"/>
                <w:shd w:val="clear" w:color="auto" w:fill="FFFFFF"/>
                <w:vertAlign w:val="baseline"/>
                <w:lang w:eastAsia="zh-CN"/>
              </w:rPr>
              <w:t>一、应急与预防准备</w:t>
            </w:r>
          </w:p>
        </w:tc>
        <w:tc>
          <w:tcPr>
            <w:tcW w:w="732" w:type="dxa"/>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855" w:type="dxa"/>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1080" w:type="dxa"/>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690" w:type="dxa"/>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930" w:type="dxa"/>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690" w:type="dxa"/>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918" w:type="dxa"/>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645" w:type="dxa"/>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2764" w:type="dxa"/>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154"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r>
              <w:rPr>
                <w:rFonts w:hint="eastAsia" w:ascii="宋体" w:hAnsi="宋体" w:eastAsia="方正楷体_GBK" w:cs="方正楷体_GBK"/>
                <w:b w:val="0"/>
                <w:i w:val="0"/>
                <w:caps w:val="0"/>
                <w:color w:val="000000"/>
                <w:spacing w:val="8"/>
                <w:sz w:val="20"/>
                <w:szCs w:val="20"/>
                <w:shd w:val="clear" w:color="auto" w:fill="FFFFFF"/>
                <w:vertAlign w:val="baseline"/>
                <w:lang w:eastAsia="zh-CN"/>
              </w:rPr>
              <w:t>（一）应急管理制度建设</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645" w:type="dxa"/>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c>
          <w:tcPr>
            <w:tcW w:w="2764" w:type="dxa"/>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仿宋_GB2312" w:cs="仿宋_GB2312"/>
                <w:b w:val="0"/>
                <w:i w:val="0"/>
                <w:caps w:val="0"/>
                <w:color w:val="000000"/>
                <w:spacing w:val="8"/>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1</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研究制定应急救援领域法律法规和国家政策、标准、技术规范，国家级规划编制，国家总体应急预案和安全生产类、自然灾害类专项预案编制，应急预案综合协调衔接，中央部门直接组织的全国性应急预案演练等</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2</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应急救援领域地方性法规和省级政策、全省标准及技术规范研究制定，省级规划编制，省级总体应急预案和安全生产类、自然灾害类专项预案编制，省直部门组织的应急预案演练等</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3</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省级、州级与州以下联合组织的安全生产、自然灾害应急预案演练</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4</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应急救援领域州级政策、州级规划编制，州级总体应急预案和安全生产类、自然灾害类专项预案编制，州直部门组织的应急预案演练等</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p>
            <w:pPr>
              <w:ind w:firstLine="317" w:firstLineChars="0"/>
              <w:jc w:val="left"/>
              <w:rPr>
                <w:rFonts w:hint="eastAsia" w:ascii="宋体" w:hAnsi="宋体"/>
                <w:lang w:val="en-US"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州级承担支出责任</w:t>
            </w: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sectPr>
          <w:headerReference r:id="rId3" w:type="default"/>
          <w:footerReference r:id="rId4" w:type="default"/>
          <w:pgSz w:w="16838" w:h="11906" w:orient="landscape"/>
          <w:pgMar w:top="720" w:right="720" w:bottom="720" w:left="720" w:header="851" w:footer="1134" w:gutter="0"/>
          <w:pgNumType w:fmt="decimal"/>
          <w:cols w:space="720" w:num="1"/>
          <w:rtlGutter w:val="0"/>
          <w:docGrid w:type="lines" w:linePitch="319" w:charSpace="0"/>
        </w:sectPr>
      </w:pPr>
    </w:p>
    <w:tbl>
      <w:tblPr>
        <w:tblStyle w:val="6"/>
        <w:tblW w:w="14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478"/>
        <w:gridCol w:w="732"/>
        <w:gridCol w:w="855"/>
        <w:gridCol w:w="1080"/>
        <w:gridCol w:w="690"/>
        <w:gridCol w:w="930"/>
        <w:gridCol w:w="690"/>
        <w:gridCol w:w="918"/>
        <w:gridCol w:w="645"/>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76"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t>序号</w:t>
            </w:r>
          </w:p>
        </w:tc>
        <w:tc>
          <w:tcPr>
            <w:tcW w:w="4478"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财政事权</w:t>
            </w:r>
          </w:p>
        </w:tc>
        <w:tc>
          <w:tcPr>
            <w:tcW w:w="732"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w:t>
            </w:r>
          </w:p>
        </w:tc>
        <w:tc>
          <w:tcPr>
            <w:tcW w:w="1935"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中央与地方</w:t>
            </w:r>
          </w:p>
        </w:tc>
        <w:tc>
          <w:tcPr>
            <w:tcW w:w="3873" w:type="dxa"/>
            <w:gridSpan w:val="5"/>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地</w:t>
            </w:r>
            <w:r>
              <w:rPr>
                <w:rFonts w:hint="eastAsia" w:ascii="宋体" w:hAnsi="宋体" w:eastAsia="方正楷体_GBK" w:cs="方正楷体_GBK"/>
                <w:b w:val="0"/>
                <w:bCs w:val="0"/>
                <w:i w:val="0"/>
                <w:caps w:val="0"/>
                <w:color w:val="000000"/>
                <w:spacing w:val="8"/>
                <w:sz w:val="20"/>
                <w:szCs w:val="20"/>
                <w:shd w:val="clear" w:color="auto" w:fill="FFFFFF"/>
                <w:vertAlign w:val="baseline"/>
                <w:lang w:val="en-US" w:eastAsia="zh-CN"/>
              </w:rPr>
              <w:t xml:space="preserve">   </w:t>
            </w: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方</w:t>
            </w:r>
          </w:p>
        </w:tc>
        <w:tc>
          <w:tcPr>
            <w:tcW w:w="2764"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楷体_GB2312" w:cs="楷体_GB2312"/>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676"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4478"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732"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州级</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州级与、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2764"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0" w:firstLineChars="200"/>
              <w:jc w:val="center"/>
              <w:textAlignment w:val="auto"/>
              <w:rPr>
                <w:rFonts w:hint="eastAsia" w:ascii="宋体" w:hAnsi="宋体" w:eastAsia="仿宋_GB2312" w:cs="仿宋_GB2312"/>
                <w:b w:val="0"/>
                <w:i w:val="0"/>
                <w:caps w:val="0"/>
                <w:color w:val="000000"/>
                <w:spacing w:val="-20"/>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5</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应急救援领域州以下政策研究制定、规划编制，州以下应急预案编制和安全生产类、自然灾害类专项预案编制，州以下地方直接组织的应急预案演练等</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2764"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县（市）承担支出责任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154"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楷体_GBK" w:cs="方正楷体_GBK"/>
                <w:b w:val="0"/>
                <w:i w:val="0"/>
                <w:caps w:val="0"/>
                <w:color w:val="000000"/>
                <w:spacing w:val="8"/>
                <w:sz w:val="20"/>
                <w:szCs w:val="20"/>
                <w:shd w:val="clear" w:color="auto" w:fill="FFFFFF"/>
                <w:vertAlign w:val="baseline"/>
                <w:lang w:eastAsia="zh-CN"/>
              </w:rPr>
              <w:t>（二）应急救援能力建设</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i w:val="0"/>
                <w:caps w:val="0"/>
                <w:color w:val="000000"/>
                <w:spacing w:val="8"/>
                <w:sz w:val="20"/>
                <w:szCs w:val="20"/>
                <w:shd w:val="clear" w:color="auto" w:fill="FFFFFF"/>
                <w:vertAlign w:val="baseline"/>
                <w:lang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方正楷体_GBK" w:cs="方正楷体_GBK"/>
                <w:b w:val="0"/>
                <w:i w:val="0"/>
                <w:caps w:val="0"/>
                <w:color w:val="000000"/>
                <w:spacing w:val="8"/>
                <w:sz w:val="20"/>
                <w:szCs w:val="20"/>
                <w:shd w:val="clear" w:color="auto" w:fill="FFFFFF"/>
                <w:vertAlign w:val="baseline"/>
                <w:lang w:val="en-US" w:eastAsia="zh-CN"/>
              </w:rPr>
            </w:pPr>
            <w:r>
              <w:rPr>
                <w:rFonts w:hint="eastAsia" w:ascii="宋体" w:hAnsi="宋体" w:eastAsia="方正楷体_GBK" w:cs="方正楷体_GBK"/>
                <w:b w:val="0"/>
                <w:i w:val="0"/>
                <w:caps w:val="0"/>
                <w:color w:val="000000"/>
                <w:spacing w:val="8"/>
                <w:sz w:val="20"/>
                <w:szCs w:val="20"/>
                <w:shd w:val="clear" w:color="auto" w:fill="FFFFFF"/>
                <w:vertAlign w:val="baseline"/>
                <w:lang w:val="en-US" w:eastAsia="zh-CN"/>
              </w:rPr>
              <w:t>6</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i w:val="0"/>
                <w:caps w:val="0"/>
                <w:color w:val="000000"/>
                <w:spacing w:val="8"/>
                <w:sz w:val="20"/>
                <w:szCs w:val="20"/>
                <w:shd w:val="clear" w:color="auto" w:fill="FFFFFF"/>
                <w:vertAlign w:val="baseline"/>
                <w:lang w:eastAsia="zh-CN"/>
              </w:rPr>
            </w:pP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楷体_GBK" w:cs="方正楷体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国家应对特别重大灾害和事故协调联动机制建设、国家综合性消防救援队伍管理、国家应急指挥总部建设与运行维护、国家应急物资储备</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7</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国家区域应急救援中心建设与运行维护、国家级专业应急救援队伍建设</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中央与省级共同承担支出责任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8</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国家综合性消防救援队伍建设</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9</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省级应对重大灾害和事故协调联动机制建设、省级应急救援指挥中心建设与运行维护、省级应急救援队伍建设、省级应急物资储备库建设与运行维护、省级应急物资储备及管理</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省级承担支出责任</w:t>
            </w: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sectPr>
          <w:headerReference r:id="rId5" w:type="default"/>
          <w:footerReference r:id="rId6" w:type="default"/>
          <w:pgSz w:w="16838" w:h="11906" w:orient="landscape"/>
          <w:pgMar w:top="1440" w:right="1576" w:bottom="1440" w:left="1633" w:header="851" w:footer="1134" w:gutter="0"/>
          <w:pgNumType w:fmt="decimal"/>
          <w:cols w:space="720" w:num="1"/>
          <w:rtlGutter w:val="0"/>
          <w:docGrid w:type="lines" w:linePitch="319" w:charSpace="0"/>
        </w:sectPr>
      </w:pPr>
    </w:p>
    <w:tbl>
      <w:tblPr>
        <w:tblStyle w:val="6"/>
        <w:tblW w:w="14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478"/>
        <w:gridCol w:w="732"/>
        <w:gridCol w:w="855"/>
        <w:gridCol w:w="1080"/>
        <w:gridCol w:w="690"/>
        <w:gridCol w:w="930"/>
        <w:gridCol w:w="690"/>
        <w:gridCol w:w="918"/>
        <w:gridCol w:w="645"/>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676"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t>序号</w:t>
            </w:r>
          </w:p>
        </w:tc>
        <w:tc>
          <w:tcPr>
            <w:tcW w:w="4478"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财政事权</w:t>
            </w:r>
          </w:p>
        </w:tc>
        <w:tc>
          <w:tcPr>
            <w:tcW w:w="732"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w:t>
            </w:r>
          </w:p>
        </w:tc>
        <w:tc>
          <w:tcPr>
            <w:tcW w:w="1935"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中央与地方</w:t>
            </w:r>
          </w:p>
        </w:tc>
        <w:tc>
          <w:tcPr>
            <w:tcW w:w="3873" w:type="dxa"/>
            <w:gridSpan w:val="5"/>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地</w:t>
            </w:r>
            <w:r>
              <w:rPr>
                <w:rFonts w:hint="eastAsia" w:ascii="宋体" w:hAnsi="宋体" w:eastAsia="方正楷体_GBK" w:cs="方正楷体_GBK"/>
                <w:b w:val="0"/>
                <w:bCs w:val="0"/>
                <w:i w:val="0"/>
                <w:caps w:val="0"/>
                <w:color w:val="000000"/>
                <w:spacing w:val="8"/>
                <w:sz w:val="20"/>
                <w:szCs w:val="20"/>
                <w:shd w:val="clear" w:color="auto" w:fill="FFFFFF"/>
                <w:vertAlign w:val="baseline"/>
                <w:lang w:val="en-US" w:eastAsia="zh-CN"/>
              </w:rPr>
              <w:t xml:space="preserve">   </w:t>
            </w: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方</w:t>
            </w:r>
          </w:p>
        </w:tc>
        <w:tc>
          <w:tcPr>
            <w:tcW w:w="2764"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楷体_GB2312" w:cs="楷体_GB2312"/>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6"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4478"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732"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州级</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州级与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2764"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0" w:firstLineChars="200"/>
              <w:jc w:val="center"/>
              <w:textAlignment w:val="auto"/>
              <w:rPr>
                <w:rFonts w:hint="eastAsia" w:ascii="宋体" w:hAnsi="宋体" w:eastAsia="仿宋_GB2312" w:cs="仿宋_GB2312"/>
                <w:b w:val="0"/>
                <w:i w:val="0"/>
                <w:caps w:val="0"/>
                <w:color w:val="000000"/>
                <w:spacing w:val="-20"/>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10</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全省区域应急救援中心建设与运行维护</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11</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应急避难设施建设</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级、州级与县（市）按照相关职责分工分别承担支出责任，其中，省级主要负责应急避难设施的总体规划支出，州级主要负责州级应急避难设施建设及维护支出，县（市）主要负责州以下应急避难设施建设及维护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12</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州级应对重大灾害和事故协调联动机制建设，州级应急救援指挥中心建设与运行维护、州级应急救援设备装备配置与维护、州级应急救援队伍建设、州级应急物资储备库建设与运行维护、州级应急物资储备及管理</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州级承担支出责任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13</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州以下应急救援设备装备配置与维护、州以下应急救援队伍建设、州以下应急救援指挥中心建设与运行维护、州以下应急物资储备库建设与运行维护、州以下应急物资储备及管理</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县（市）承担支出责任</w:t>
            </w: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sectPr>
          <w:headerReference r:id="rId7" w:type="default"/>
          <w:footerReference r:id="rId8" w:type="default"/>
          <w:pgSz w:w="16838" w:h="11906" w:orient="landscape"/>
          <w:pgMar w:top="1440" w:right="1576" w:bottom="1440" w:left="1633" w:header="851" w:footer="1134" w:gutter="0"/>
          <w:pgNumType w:fmt="decimal"/>
          <w:cols w:space="720" w:num="1"/>
          <w:rtlGutter w:val="0"/>
          <w:docGrid w:type="lines" w:linePitch="319" w:charSpace="0"/>
        </w:sectPr>
      </w:pPr>
    </w:p>
    <w:tbl>
      <w:tblPr>
        <w:tblStyle w:val="6"/>
        <w:tblW w:w="14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478"/>
        <w:gridCol w:w="732"/>
        <w:gridCol w:w="855"/>
        <w:gridCol w:w="1080"/>
        <w:gridCol w:w="690"/>
        <w:gridCol w:w="930"/>
        <w:gridCol w:w="690"/>
        <w:gridCol w:w="918"/>
        <w:gridCol w:w="645"/>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76"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t>序号</w:t>
            </w:r>
          </w:p>
        </w:tc>
        <w:tc>
          <w:tcPr>
            <w:tcW w:w="4478"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财政事权</w:t>
            </w:r>
          </w:p>
        </w:tc>
        <w:tc>
          <w:tcPr>
            <w:tcW w:w="732"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w:t>
            </w:r>
          </w:p>
        </w:tc>
        <w:tc>
          <w:tcPr>
            <w:tcW w:w="1935"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中央与地方</w:t>
            </w:r>
          </w:p>
        </w:tc>
        <w:tc>
          <w:tcPr>
            <w:tcW w:w="3873" w:type="dxa"/>
            <w:gridSpan w:val="5"/>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地</w:t>
            </w:r>
            <w:r>
              <w:rPr>
                <w:rFonts w:hint="eastAsia" w:ascii="宋体" w:hAnsi="宋体" w:eastAsia="方正楷体_GBK" w:cs="方正楷体_GBK"/>
                <w:b w:val="0"/>
                <w:bCs w:val="0"/>
                <w:i w:val="0"/>
                <w:caps w:val="0"/>
                <w:color w:val="000000"/>
                <w:spacing w:val="8"/>
                <w:sz w:val="20"/>
                <w:szCs w:val="20"/>
                <w:shd w:val="clear" w:color="auto" w:fill="FFFFFF"/>
                <w:vertAlign w:val="baseline"/>
                <w:lang w:val="en-US" w:eastAsia="zh-CN"/>
              </w:rPr>
              <w:t xml:space="preserve">   </w:t>
            </w: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方</w:t>
            </w:r>
          </w:p>
        </w:tc>
        <w:tc>
          <w:tcPr>
            <w:tcW w:w="2764"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楷体_GB2312" w:cs="楷体_GB2312"/>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6"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4478"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732"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州级</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州级与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2764"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0" w:firstLineChars="200"/>
              <w:jc w:val="center"/>
              <w:textAlignment w:val="auto"/>
              <w:rPr>
                <w:rFonts w:hint="eastAsia" w:ascii="宋体" w:hAnsi="宋体" w:eastAsia="仿宋_GB2312" w:cs="仿宋_GB2312"/>
                <w:b w:val="0"/>
                <w:i w:val="0"/>
                <w:caps w:val="0"/>
                <w:color w:val="000000"/>
                <w:spacing w:val="-20"/>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154"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楷体_GBK" w:cs="方正楷体_GBK"/>
                <w:b w:val="0"/>
                <w:i w:val="0"/>
                <w:caps w:val="0"/>
                <w:color w:val="000000"/>
                <w:spacing w:val="8"/>
                <w:sz w:val="20"/>
                <w:szCs w:val="20"/>
                <w:shd w:val="clear" w:color="auto" w:fill="FFFFFF"/>
                <w:vertAlign w:val="baseline"/>
                <w:lang w:val="en-US" w:eastAsia="zh-CN"/>
              </w:rPr>
              <w:t>（三）应急管理信息系统建设</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i w:val="0"/>
                <w:caps w:val="0"/>
                <w:color w:val="000000"/>
                <w:spacing w:val="8"/>
                <w:sz w:val="20"/>
                <w:szCs w:val="20"/>
                <w:shd w:val="clear" w:color="auto" w:fill="FFFFFF"/>
                <w:vertAlign w:val="baseline"/>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i w:val="0"/>
                <w:caps w:val="0"/>
                <w:color w:val="000000"/>
                <w:spacing w:val="8"/>
                <w:sz w:val="20"/>
                <w:szCs w:val="20"/>
                <w:shd w:val="clear" w:color="auto" w:fill="FFFFFF"/>
                <w:vertAlign w:val="baseline"/>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i w:val="0"/>
                <w:caps w:val="0"/>
                <w:color w:val="000000"/>
                <w:spacing w:val="8"/>
                <w:sz w:val="20"/>
                <w:szCs w:val="20"/>
                <w:shd w:val="clear" w:color="auto" w:fill="FFFFFF"/>
                <w:vertAlign w:val="baseline"/>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方正楷体_GBK" w:cs="方正楷体_GBK"/>
                <w:b w:val="0"/>
                <w:i w:val="0"/>
                <w:caps w:val="0"/>
                <w:color w:val="000000"/>
                <w:spacing w:val="8"/>
                <w:sz w:val="20"/>
                <w:szCs w:val="20"/>
                <w:shd w:val="clear" w:color="auto" w:fill="FFFFFF"/>
                <w:vertAlign w:val="baseline"/>
                <w:lang w:val="en-US" w:eastAsia="zh-CN"/>
              </w:rPr>
            </w:pPr>
            <w:r>
              <w:rPr>
                <w:rFonts w:hint="eastAsia" w:ascii="宋体" w:hAnsi="宋体" w:eastAsia="方正楷体_GBK" w:cs="方正楷体_GBK"/>
                <w:b w:val="0"/>
                <w:i w:val="0"/>
                <w:caps w:val="0"/>
                <w:color w:val="000000"/>
                <w:spacing w:val="8"/>
                <w:sz w:val="20"/>
                <w:szCs w:val="20"/>
                <w:shd w:val="clear" w:color="auto" w:fill="FFFFFF"/>
                <w:vertAlign w:val="baseline"/>
                <w:lang w:val="en-US" w:eastAsia="zh-CN"/>
              </w:rPr>
              <w:t>14</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i w:val="0"/>
                <w:caps w:val="0"/>
                <w:color w:val="000000"/>
                <w:spacing w:val="8"/>
                <w:sz w:val="20"/>
                <w:szCs w:val="20"/>
                <w:shd w:val="clear" w:color="auto" w:fill="FFFFFF"/>
                <w:vertAlign w:val="baseline"/>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i w:val="0"/>
                <w:caps w:val="0"/>
                <w:color w:val="000000"/>
                <w:spacing w:val="8"/>
                <w:sz w:val="20"/>
                <w:szCs w:val="20"/>
                <w:shd w:val="clear" w:color="auto" w:fill="FFFFFF"/>
                <w:vertAlign w:val="baseline"/>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楷体_GBK" w:cs="方正楷体_GBK"/>
                <w:b w:val="0"/>
                <w:i w:val="0"/>
                <w:caps w:val="0"/>
                <w:color w:val="000000"/>
                <w:spacing w:val="8"/>
                <w:kern w:val="0"/>
                <w:sz w:val="20"/>
                <w:szCs w:val="20"/>
                <w:shd w:val="clear" w:color="auto" w:fill="FFFFFF"/>
                <w:vertAlign w:val="baseline"/>
                <w:lang w:val="en-US" w:eastAsia="zh-CN" w:bidi="ar"/>
              </w:rPr>
            </w:pP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auto"/>
              <w:rPr>
                <w:rFonts w:hint="eastAsia" w:ascii="宋体" w:hAnsi="宋体" w:eastAsia="方正楷体_GBK" w:cs="方正楷体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全国统一的应急管理信息系统建设</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省级、州级与县（市）按照相关职责分工分别承担支出责任，其中，中央主要负责信息系统的规划设计、中央部门信息系统软硬件配备及维护支出，省级主要负责全省各级信息系统软件配备及维护、省级部门硬件配备及维护支出；州级主要负责州级部门软硬件配备及维护支出；县（市）主要负责州以下单位或部门软硬件配备及维护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15</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部门负责的国家安全生产综合监督管理，对各省、自治区、直辖市和中央企业总部安全生产工作的指导协调服务和监督检查，中央部门直接组织的安全生产巡查、安全生产和消防考核、安全生产标准化建设以及危险化学品、烟花爆竹、工矿商贸企业安全生产监督管理，国家煤矿安全监察，国家煤矿安全生产准入制度的组织实施和监督等</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中央承担支出责任</w:t>
            </w: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sectPr>
          <w:headerReference r:id="rId9" w:type="default"/>
          <w:footerReference r:id="rId10" w:type="default"/>
          <w:pgSz w:w="16838" w:h="11906" w:orient="landscape"/>
          <w:pgMar w:top="1440" w:right="1576" w:bottom="1440" w:left="1633" w:header="851" w:footer="1134" w:gutter="0"/>
          <w:pgNumType w:fmt="decimal"/>
          <w:cols w:space="720" w:num="1"/>
          <w:rtlGutter w:val="0"/>
          <w:docGrid w:type="lines" w:linePitch="319" w:charSpace="0"/>
        </w:sectPr>
      </w:pPr>
    </w:p>
    <w:tbl>
      <w:tblPr>
        <w:tblStyle w:val="6"/>
        <w:tblW w:w="14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478"/>
        <w:gridCol w:w="732"/>
        <w:gridCol w:w="855"/>
        <w:gridCol w:w="1080"/>
        <w:gridCol w:w="690"/>
        <w:gridCol w:w="930"/>
        <w:gridCol w:w="690"/>
        <w:gridCol w:w="918"/>
        <w:gridCol w:w="645"/>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76"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t>序号</w:t>
            </w:r>
          </w:p>
        </w:tc>
        <w:tc>
          <w:tcPr>
            <w:tcW w:w="4478"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财政事权</w:t>
            </w:r>
          </w:p>
        </w:tc>
        <w:tc>
          <w:tcPr>
            <w:tcW w:w="732"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w:t>
            </w:r>
          </w:p>
        </w:tc>
        <w:tc>
          <w:tcPr>
            <w:tcW w:w="1935"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中央与地方</w:t>
            </w:r>
          </w:p>
        </w:tc>
        <w:tc>
          <w:tcPr>
            <w:tcW w:w="3873" w:type="dxa"/>
            <w:gridSpan w:val="5"/>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地</w:t>
            </w:r>
            <w:r>
              <w:rPr>
                <w:rFonts w:hint="eastAsia" w:ascii="宋体" w:hAnsi="宋体" w:eastAsia="方正楷体_GBK" w:cs="方正楷体_GBK"/>
                <w:b w:val="0"/>
                <w:bCs w:val="0"/>
                <w:i w:val="0"/>
                <w:caps w:val="0"/>
                <w:color w:val="000000"/>
                <w:spacing w:val="8"/>
                <w:sz w:val="20"/>
                <w:szCs w:val="20"/>
                <w:shd w:val="clear" w:color="auto" w:fill="FFFFFF"/>
                <w:vertAlign w:val="baseline"/>
                <w:lang w:val="en-US" w:eastAsia="zh-CN"/>
              </w:rPr>
              <w:t xml:space="preserve">   </w:t>
            </w: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方</w:t>
            </w:r>
          </w:p>
        </w:tc>
        <w:tc>
          <w:tcPr>
            <w:tcW w:w="2764"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楷体_GB2312" w:cs="楷体_GB2312"/>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76"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4478"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732"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州级</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州级与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2764"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0" w:firstLineChars="200"/>
              <w:jc w:val="center"/>
              <w:textAlignment w:val="auto"/>
              <w:rPr>
                <w:rFonts w:hint="eastAsia" w:ascii="宋体" w:hAnsi="宋体" w:eastAsia="仿宋_GB2312" w:cs="仿宋_GB2312"/>
                <w:b w:val="0"/>
                <w:i w:val="0"/>
                <w:caps w:val="0"/>
                <w:color w:val="000000"/>
                <w:spacing w:val="-20"/>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5154"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楷体_GBK" w:cs="方正楷体_GBK"/>
                <w:b w:val="0"/>
                <w:i w:val="0"/>
                <w:caps w:val="0"/>
                <w:color w:val="000000"/>
                <w:spacing w:val="8"/>
                <w:sz w:val="20"/>
                <w:szCs w:val="20"/>
                <w:shd w:val="clear" w:color="auto" w:fill="FFFFFF"/>
                <w:vertAlign w:val="baseline"/>
                <w:lang w:eastAsia="zh-CN"/>
              </w:rPr>
              <w:t>（四）安全生产监管管理</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16</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直部门负责的全省安全生产综合监督管理和对各州市、省直有关部门、中央驻滇企业、省属企业安全生产工作的指导协调服务以及监督检查，省直部门组织的安全生产巡查、安全生产考核、消防考核、安全生产标准化建设以及危险化学品、烟花爆竹、工矿商贸企业安全生产监督管理，省直部门指导煤炭安全生产监督管理等</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17</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州直部门负责的全州安全生产综合监督管理和对各县（市）、州直有关部门、中央驻大理企业、州属企业安全生产工作的指导协调服务以及监督检查，州直部门组织的安全生产巡查、安全生产考核、消防考核、安全生产标准化建设以及危险化学品、烟花爆竹、工矿商贸企业安全生产监督管理，州直部门负责指导的煤炭安全生产监督管理等</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州级承担支出责任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18</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州以下负责的本行政区域内安全生产综合监督管理，对所属企业安全生产工作的指导协调服务和监督检查，州以下组织的安全生产巡查、安全生产考核、消防考核、安全生产标准化建设以及危险化学品、烟花爆竹、工矿商贸企业安全生产监督管理，煤炭安全生产监督管理等</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县（市）承担支出责任</w:t>
            </w: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sectPr>
          <w:headerReference r:id="rId11" w:type="default"/>
          <w:footerReference r:id="rId12" w:type="default"/>
          <w:pgSz w:w="16838" w:h="11906" w:orient="landscape"/>
          <w:pgMar w:top="1440" w:right="1576" w:bottom="1440" w:left="1633" w:header="851" w:footer="1134" w:gutter="0"/>
          <w:pgNumType w:fmt="decimal"/>
          <w:cols w:space="720" w:num="1"/>
          <w:rtlGutter w:val="0"/>
          <w:docGrid w:type="lines" w:linePitch="319" w:charSpace="0"/>
        </w:sectPr>
      </w:pPr>
    </w:p>
    <w:tbl>
      <w:tblPr>
        <w:tblStyle w:val="6"/>
        <w:tblW w:w="14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478"/>
        <w:gridCol w:w="732"/>
        <w:gridCol w:w="855"/>
        <w:gridCol w:w="1080"/>
        <w:gridCol w:w="690"/>
        <w:gridCol w:w="930"/>
        <w:gridCol w:w="690"/>
        <w:gridCol w:w="918"/>
        <w:gridCol w:w="645"/>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76"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t>序号</w:t>
            </w:r>
          </w:p>
        </w:tc>
        <w:tc>
          <w:tcPr>
            <w:tcW w:w="4478"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财政事权</w:t>
            </w:r>
          </w:p>
        </w:tc>
        <w:tc>
          <w:tcPr>
            <w:tcW w:w="732"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w:t>
            </w:r>
          </w:p>
        </w:tc>
        <w:tc>
          <w:tcPr>
            <w:tcW w:w="1935"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中央与地方</w:t>
            </w:r>
          </w:p>
        </w:tc>
        <w:tc>
          <w:tcPr>
            <w:tcW w:w="3873" w:type="dxa"/>
            <w:gridSpan w:val="5"/>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地</w:t>
            </w:r>
            <w:r>
              <w:rPr>
                <w:rFonts w:hint="eastAsia" w:ascii="宋体" w:hAnsi="宋体" w:eastAsia="方正楷体_GBK" w:cs="方正楷体_GBK"/>
                <w:b w:val="0"/>
                <w:bCs w:val="0"/>
                <w:i w:val="0"/>
                <w:caps w:val="0"/>
                <w:color w:val="000000"/>
                <w:spacing w:val="8"/>
                <w:sz w:val="20"/>
                <w:szCs w:val="20"/>
                <w:shd w:val="clear" w:color="auto" w:fill="FFFFFF"/>
                <w:vertAlign w:val="baseline"/>
                <w:lang w:val="en-US" w:eastAsia="zh-CN"/>
              </w:rPr>
              <w:t xml:space="preserve">   </w:t>
            </w: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方</w:t>
            </w:r>
          </w:p>
        </w:tc>
        <w:tc>
          <w:tcPr>
            <w:tcW w:w="2764"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楷体_GB2312" w:cs="楷体_GB2312"/>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76"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4478"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732"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州级</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州级与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2764"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0" w:firstLineChars="200"/>
              <w:jc w:val="center"/>
              <w:textAlignment w:val="auto"/>
              <w:rPr>
                <w:rFonts w:hint="eastAsia" w:ascii="宋体" w:hAnsi="宋体" w:eastAsia="仿宋_GB2312" w:cs="仿宋_GB2312"/>
                <w:b w:val="0"/>
                <w:i w:val="0"/>
                <w:caps w:val="0"/>
                <w:color w:val="000000"/>
                <w:spacing w:val="-20"/>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5154"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楷体_GBK" w:cs="方正楷体_GBK"/>
                <w:b w:val="0"/>
                <w:i w:val="0"/>
                <w:caps w:val="0"/>
                <w:color w:val="000000"/>
                <w:spacing w:val="8"/>
                <w:sz w:val="20"/>
                <w:szCs w:val="20"/>
                <w:shd w:val="clear" w:color="auto" w:fill="FFFFFF"/>
                <w:vertAlign w:val="baseline"/>
                <w:lang w:eastAsia="zh-CN"/>
              </w:rPr>
              <w:t>（五）应急宣传教育培训</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19</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中央部门直接组织开展的全国性应急宣传教育培训工作</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20</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省直部门组织开展的全省性应急宣传教育培训工作，省级防灾减灾救灾科普教育设施建设和运行维护等</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21</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州直部门组织开展的全州性应急宣传教育培训和安全监管执法资格培训工作，州级防灾减灾救灾科普教育设施和安全生产考试点建设及运行维护等</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州级承担支出责任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22</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州以下组织开展的应急宣传教育培训工作，州以下防灾减灾救灾科普教育设施建设和运行维护等</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县（市）承担支出责任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5154"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黑体_GBK" w:cs="方正黑体_GBK"/>
                <w:b w:val="0"/>
                <w:i w:val="0"/>
                <w:caps w:val="0"/>
                <w:color w:val="000000"/>
                <w:spacing w:val="8"/>
                <w:sz w:val="20"/>
                <w:szCs w:val="20"/>
                <w:shd w:val="clear" w:color="auto" w:fill="FFFFFF"/>
                <w:vertAlign w:val="baseline"/>
                <w:lang w:eastAsia="zh-CN"/>
              </w:rPr>
              <w:t>二、灾害事故风险隐患调查及监测预警</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154"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楷体_GBK" w:cs="方正楷体_GBK"/>
                <w:b w:val="0"/>
                <w:i w:val="0"/>
                <w:caps w:val="0"/>
                <w:color w:val="000000"/>
                <w:spacing w:val="8"/>
                <w:sz w:val="20"/>
                <w:szCs w:val="20"/>
                <w:shd w:val="clear" w:color="auto" w:fill="FFFFFF"/>
                <w:vertAlign w:val="baseline"/>
                <w:lang w:eastAsia="zh-CN"/>
              </w:rPr>
              <w:t>（一）灾害事故风险隐患调查</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sectPr>
          <w:headerReference r:id="rId13" w:type="default"/>
          <w:footerReference r:id="rId14" w:type="default"/>
          <w:pgSz w:w="16838" w:h="11906" w:orient="landscape"/>
          <w:pgMar w:top="1440" w:right="1576" w:bottom="1440" w:left="1633" w:header="851" w:footer="1134" w:gutter="0"/>
          <w:pgNumType w:fmt="decimal"/>
          <w:cols w:space="720" w:num="1"/>
          <w:rtlGutter w:val="0"/>
          <w:docGrid w:type="lines" w:linePitch="319" w:charSpace="0"/>
        </w:sectPr>
      </w:pPr>
    </w:p>
    <w:tbl>
      <w:tblPr>
        <w:tblStyle w:val="6"/>
        <w:tblW w:w="14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478"/>
        <w:gridCol w:w="732"/>
        <w:gridCol w:w="855"/>
        <w:gridCol w:w="1080"/>
        <w:gridCol w:w="690"/>
        <w:gridCol w:w="930"/>
        <w:gridCol w:w="690"/>
        <w:gridCol w:w="918"/>
        <w:gridCol w:w="645"/>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676"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t>序号</w:t>
            </w:r>
          </w:p>
        </w:tc>
        <w:tc>
          <w:tcPr>
            <w:tcW w:w="4478"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财政事权</w:t>
            </w:r>
          </w:p>
        </w:tc>
        <w:tc>
          <w:tcPr>
            <w:tcW w:w="732"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w:t>
            </w:r>
          </w:p>
        </w:tc>
        <w:tc>
          <w:tcPr>
            <w:tcW w:w="1935"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中央与地方</w:t>
            </w:r>
          </w:p>
        </w:tc>
        <w:tc>
          <w:tcPr>
            <w:tcW w:w="3873" w:type="dxa"/>
            <w:gridSpan w:val="5"/>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地</w:t>
            </w:r>
            <w:r>
              <w:rPr>
                <w:rFonts w:hint="eastAsia" w:ascii="宋体" w:hAnsi="宋体" w:eastAsia="方正楷体_GBK" w:cs="方正楷体_GBK"/>
                <w:b w:val="0"/>
                <w:bCs w:val="0"/>
                <w:i w:val="0"/>
                <w:caps w:val="0"/>
                <w:color w:val="000000"/>
                <w:spacing w:val="8"/>
                <w:sz w:val="20"/>
                <w:szCs w:val="20"/>
                <w:shd w:val="clear" w:color="auto" w:fill="FFFFFF"/>
                <w:vertAlign w:val="baseline"/>
                <w:lang w:val="en-US" w:eastAsia="zh-CN"/>
              </w:rPr>
              <w:t xml:space="preserve">   </w:t>
            </w: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方</w:t>
            </w:r>
          </w:p>
        </w:tc>
        <w:tc>
          <w:tcPr>
            <w:tcW w:w="2764"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216" w:firstLineChars="100"/>
              <w:jc w:val="both"/>
              <w:textAlignment w:val="auto"/>
              <w:rPr>
                <w:rFonts w:hint="eastAsia" w:ascii="宋体" w:hAnsi="宋体" w:eastAsia="楷体_GB2312" w:cs="楷体_GB2312"/>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76"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4478"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732"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州级</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州级与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2764"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0" w:firstLineChars="200"/>
              <w:jc w:val="center"/>
              <w:textAlignment w:val="auto"/>
              <w:rPr>
                <w:rFonts w:hint="eastAsia" w:ascii="宋体" w:hAnsi="宋体" w:eastAsia="仿宋_GB2312" w:cs="仿宋_GB2312"/>
                <w:b w:val="0"/>
                <w:i w:val="0"/>
                <w:caps w:val="0"/>
                <w:color w:val="000000"/>
                <w:spacing w:val="-20"/>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0"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方正仿宋_GBK" w:cs="方正仿宋_GBK"/>
                <w:b w:val="0"/>
                <w:i w:val="0"/>
                <w:caps w:val="0"/>
                <w:color w:val="000000"/>
                <w:spacing w:val="8"/>
                <w:sz w:val="20"/>
                <w:szCs w:val="20"/>
                <w:shd w:val="clear" w:color="auto" w:fill="FFFFFF"/>
                <w:vertAlign w:val="baseline"/>
                <w:lang w:val="en-US"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23</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全国灾害事故风险调查和重点隐患排查</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right="0"/>
              <w:jc w:val="both"/>
              <w:textAlignment w:val="auto"/>
              <w:rPr>
                <w:rFonts w:hint="eastAsia" w:ascii="宋体" w:hAnsi="宋体" w:eastAsia="方正仿宋_GBK" w:cs="方正仿宋_GBK"/>
                <w:b w:val="0"/>
                <w:i w:val="0"/>
                <w:caps w:val="0"/>
                <w:color w:val="000000"/>
                <w:spacing w:val="8"/>
                <w:sz w:val="18"/>
                <w:szCs w:val="18"/>
                <w:shd w:val="clear" w:color="auto" w:fill="FFFFFF"/>
                <w:vertAlign w:val="baseline"/>
                <w:lang w:eastAsia="zh-CN"/>
              </w:rPr>
            </w:pPr>
            <w:r>
              <w:rPr>
                <w:rFonts w:hint="eastAsia" w:ascii="宋体" w:hAnsi="宋体" w:eastAsia="方正仿宋_GBK" w:cs="方正仿宋_GBK"/>
                <w:b w:val="0"/>
                <w:i w:val="0"/>
                <w:caps w:val="0"/>
                <w:color w:val="000000"/>
                <w:spacing w:val="8"/>
                <w:sz w:val="18"/>
                <w:szCs w:val="18"/>
                <w:shd w:val="clear" w:color="auto" w:fill="FFFFFF"/>
                <w:vertAlign w:val="baseline"/>
                <w:lang w:eastAsia="zh-CN"/>
              </w:rPr>
              <w:t>中央、省级、州级与县（市）按照职责分工分别承担支出责任，其中，中央主要负责国家灾害风险事故隐患基础数据库建设、支持开展综合风险评估有关支出，灾害风险事故隐患基础数据库纳入全国统一的应急管理信息系统；省级主要负责编制全省灾害事故风险调查评估和重点隐患排查实施方案，编制省、州市、县三级灾害风险评估、区划和防治区划，清查汇集全省数据、为国家灾害风险事故隐患基础数据库提供数据支撑等有关支出；州级主要负责清查汇集全州数据、为上级灾害风险事故隐患基础数据库提供数据支撑，配合省级编制三级灾害风险评估、区划和防治区划等有关支出；县（市）主要负责本行政区域内灾害事故风险调查和隐患排查，审核汇集本行政区域内数据、为上级灾害风险事故隐患基础数据库提供数据支撑，配合省州编制三级灾害风险评估、区划和防治区划等有关支出</w:t>
            </w: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sectPr>
          <w:headerReference r:id="rId15" w:type="default"/>
          <w:footerReference r:id="rId16" w:type="default"/>
          <w:pgSz w:w="16838" w:h="11906" w:orient="landscape"/>
          <w:pgMar w:top="1440" w:right="1576" w:bottom="1440" w:left="1633" w:header="851" w:footer="1134" w:gutter="0"/>
          <w:pgNumType w:fmt="decimal"/>
          <w:cols w:space="720" w:num="1"/>
          <w:rtlGutter w:val="0"/>
          <w:docGrid w:type="lines" w:linePitch="319" w:charSpace="0"/>
        </w:sectPr>
      </w:pPr>
    </w:p>
    <w:tbl>
      <w:tblPr>
        <w:tblStyle w:val="6"/>
        <w:tblW w:w="14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478"/>
        <w:gridCol w:w="732"/>
        <w:gridCol w:w="855"/>
        <w:gridCol w:w="1080"/>
        <w:gridCol w:w="690"/>
        <w:gridCol w:w="930"/>
        <w:gridCol w:w="690"/>
        <w:gridCol w:w="918"/>
        <w:gridCol w:w="645"/>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76"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t>序号</w:t>
            </w:r>
          </w:p>
        </w:tc>
        <w:tc>
          <w:tcPr>
            <w:tcW w:w="4478"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财政事权</w:t>
            </w:r>
          </w:p>
        </w:tc>
        <w:tc>
          <w:tcPr>
            <w:tcW w:w="732"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w:t>
            </w:r>
          </w:p>
        </w:tc>
        <w:tc>
          <w:tcPr>
            <w:tcW w:w="1935"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中央与地方</w:t>
            </w:r>
          </w:p>
        </w:tc>
        <w:tc>
          <w:tcPr>
            <w:tcW w:w="3873" w:type="dxa"/>
            <w:gridSpan w:val="5"/>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地</w:t>
            </w:r>
            <w:r>
              <w:rPr>
                <w:rFonts w:hint="eastAsia" w:ascii="宋体" w:hAnsi="宋体" w:eastAsia="方正楷体_GBK" w:cs="方正楷体_GBK"/>
                <w:b w:val="0"/>
                <w:bCs w:val="0"/>
                <w:i w:val="0"/>
                <w:caps w:val="0"/>
                <w:color w:val="000000"/>
                <w:spacing w:val="8"/>
                <w:sz w:val="20"/>
                <w:szCs w:val="20"/>
                <w:shd w:val="clear" w:color="auto" w:fill="FFFFFF"/>
                <w:vertAlign w:val="baseline"/>
                <w:lang w:val="en-US" w:eastAsia="zh-CN"/>
              </w:rPr>
              <w:t xml:space="preserve">   </w:t>
            </w: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方</w:t>
            </w:r>
          </w:p>
        </w:tc>
        <w:tc>
          <w:tcPr>
            <w:tcW w:w="2764"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楷体_GB2312" w:cs="楷体_GB2312"/>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76"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4478"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732"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州级</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州级与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2764"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0" w:firstLineChars="200"/>
              <w:jc w:val="center"/>
              <w:textAlignment w:val="auto"/>
              <w:rPr>
                <w:rFonts w:hint="eastAsia" w:ascii="宋体" w:hAnsi="宋体" w:eastAsia="仿宋_GB2312" w:cs="仿宋_GB2312"/>
                <w:b w:val="0"/>
                <w:i w:val="0"/>
                <w:caps w:val="0"/>
                <w:color w:val="000000"/>
                <w:spacing w:val="-20"/>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5154"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楷体_GBK" w:cs="方正楷体_GBK"/>
                <w:b w:val="0"/>
                <w:i w:val="0"/>
                <w:caps w:val="0"/>
                <w:color w:val="000000"/>
                <w:spacing w:val="8"/>
                <w:sz w:val="20"/>
                <w:szCs w:val="20"/>
                <w:shd w:val="clear" w:color="auto" w:fill="FFFFFF"/>
                <w:vertAlign w:val="baseline"/>
                <w:lang w:eastAsia="zh-CN"/>
              </w:rPr>
              <w:t>（二）灾害事故监测预警</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24</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国家自然灾害、安全生产及火灾监测预警体系建设</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省级、州级与县（市）按照职责分工分别承担支出责任，其中，中央主要负责全国统一的灾害事故监测预警和报告制度建设、中央部门监测预警系统建设支出；省级主要负责省直部门监测预警系统建设支出；州级主要负责州直部门监测预警系统建设支出；县（市）主要负责州以下单位或部门监测预警系统建设、应急信息员队伍建设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5154"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黑体_GBK" w:cs="方正黑体_GBK"/>
                <w:b w:val="0"/>
                <w:i w:val="0"/>
                <w:caps w:val="0"/>
                <w:color w:val="000000"/>
                <w:spacing w:val="8"/>
                <w:sz w:val="20"/>
                <w:szCs w:val="20"/>
                <w:shd w:val="clear" w:color="auto" w:fill="FFFFFF"/>
                <w:vertAlign w:val="baseline"/>
                <w:lang w:eastAsia="zh-CN"/>
              </w:rPr>
              <w:t>三、应急处置与救援救灾</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firstLine="432" w:firstLineChars="200"/>
              <w:jc w:val="center"/>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25</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特别重大事故调查处理，特别重大自然灾害调查评估，安全生产类、自然灾害等突发事件的国际救援</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26</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煤矿生产安全事故调查处理</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both"/>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32" w:firstLineChars="200"/>
              <w:jc w:val="center"/>
              <w:textAlignment w:val="auto"/>
              <w:rPr>
                <w:rFonts w:hint="eastAsia" w:ascii="宋体" w:hAnsi="宋体" w:eastAsia="方正仿宋_GBK" w:cs="方正仿宋_GBK"/>
                <w:b w:val="0"/>
                <w:i w:val="0"/>
                <w:caps w:val="0"/>
                <w:color w:val="000000"/>
                <w:spacing w:val="8"/>
                <w:kern w:val="0"/>
                <w:sz w:val="20"/>
                <w:szCs w:val="20"/>
                <w:shd w:val="clear" w:color="auto" w:fill="FFFFFF"/>
                <w:vertAlign w:val="baseline"/>
                <w:lang w:val="en-US" w:eastAsia="zh-CN" w:bidi="ar"/>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方正仿宋_GBK" w:cs="方正仿宋_GBK"/>
                <w:b w:val="0"/>
                <w:i w:val="0"/>
                <w:caps w:val="0"/>
                <w:color w:val="000000"/>
                <w:spacing w:val="8"/>
                <w:kern w:val="2"/>
                <w:sz w:val="20"/>
                <w:szCs w:val="20"/>
                <w:shd w:val="clear" w:color="auto" w:fill="FFFFFF"/>
                <w:vertAlign w:val="baseline"/>
                <w:lang w:val="en-US" w:eastAsia="zh-CN" w:bidi="ar-SA"/>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中央与省级共同承担支出责任</w:t>
            </w: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sectPr>
          <w:headerReference r:id="rId17" w:type="default"/>
          <w:footerReference r:id="rId18" w:type="default"/>
          <w:pgSz w:w="16838" w:h="11906" w:orient="landscape"/>
          <w:pgMar w:top="1440" w:right="1576" w:bottom="1440" w:left="1633" w:header="851" w:footer="1134" w:gutter="0"/>
          <w:pgNumType w:fmt="decimal"/>
          <w:cols w:space="720" w:num="1"/>
          <w:rtlGutter w:val="0"/>
          <w:docGrid w:type="lines" w:linePitch="319" w:charSpace="0"/>
        </w:sectPr>
      </w:pPr>
    </w:p>
    <w:tbl>
      <w:tblPr>
        <w:tblStyle w:val="6"/>
        <w:tblW w:w="14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478"/>
        <w:gridCol w:w="732"/>
        <w:gridCol w:w="855"/>
        <w:gridCol w:w="1080"/>
        <w:gridCol w:w="690"/>
        <w:gridCol w:w="930"/>
        <w:gridCol w:w="690"/>
        <w:gridCol w:w="918"/>
        <w:gridCol w:w="645"/>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76"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t>序号</w:t>
            </w:r>
          </w:p>
        </w:tc>
        <w:tc>
          <w:tcPr>
            <w:tcW w:w="4478"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财政事权</w:t>
            </w:r>
          </w:p>
        </w:tc>
        <w:tc>
          <w:tcPr>
            <w:tcW w:w="732"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w:t>
            </w:r>
          </w:p>
        </w:tc>
        <w:tc>
          <w:tcPr>
            <w:tcW w:w="1935"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val="en-US"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中央与地方</w:t>
            </w:r>
          </w:p>
        </w:tc>
        <w:tc>
          <w:tcPr>
            <w:tcW w:w="3873" w:type="dxa"/>
            <w:gridSpan w:val="5"/>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楷体_GBK" w:cs="方正楷体_GBK"/>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地</w:t>
            </w:r>
            <w:r>
              <w:rPr>
                <w:rFonts w:hint="eastAsia" w:ascii="宋体" w:hAnsi="宋体" w:eastAsia="方正楷体_GBK" w:cs="方正楷体_GBK"/>
                <w:b w:val="0"/>
                <w:bCs w:val="0"/>
                <w:i w:val="0"/>
                <w:caps w:val="0"/>
                <w:color w:val="000000"/>
                <w:spacing w:val="8"/>
                <w:sz w:val="20"/>
                <w:szCs w:val="20"/>
                <w:shd w:val="clear" w:color="auto" w:fill="FFFFFF"/>
                <w:vertAlign w:val="baseline"/>
                <w:lang w:val="en-US" w:eastAsia="zh-CN"/>
              </w:rPr>
              <w:t xml:space="preserve">   </w:t>
            </w: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方</w:t>
            </w:r>
          </w:p>
        </w:tc>
        <w:tc>
          <w:tcPr>
            <w:tcW w:w="2764"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楷体_GB2312" w:cs="楷体_GB2312"/>
                <w:b w:val="0"/>
                <w:bCs w:val="0"/>
                <w:i w:val="0"/>
                <w:caps w:val="0"/>
                <w:color w:val="000000"/>
                <w:spacing w:val="-20"/>
                <w:sz w:val="20"/>
                <w:szCs w:val="20"/>
                <w:shd w:val="clear" w:color="auto" w:fill="FFFFFF"/>
                <w:vertAlign w:val="baseline"/>
                <w:lang w:eastAsia="zh-CN"/>
              </w:rPr>
            </w:pPr>
            <w:r>
              <w:rPr>
                <w:rFonts w:hint="eastAsia" w:ascii="宋体" w:hAnsi="宋体" w:eastAsia="方正楷体_GBK" w:cs="方正楷体_GBK"/>
                <w:b w:val="0"/>
                <w:bCs w:val="0"/>
                <w:i w:val="0"/>
                <w:caps w:val="0"/>
                <w:color w:val="000000"/>
                <w:spacing w:val="8"/>
                <w:sz w:val="20"/>
                <w:szCs w:val="20"/>
                <w:shd w:val="clear" w:color="auto" w:fill="FFFFFF"/>
                <w:vertAlign w:val="baseline"/>
                <w:lang w:eastAsia="zh-CN"/>
              </w:rPr>
              <w:t>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76"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4478"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732" w:type="dxa"/>
            <w:vMerge w:val="continue"/>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2" w:firstLineChars="200"/>
              <w:jc w:val="center"/>
              <w:textAlignment w:val="auto"/>
              <w:rPr>
                <w:rFonts w:hint="eastAsia" w:ascii="宋体" w:hAnsi="宋体" w:eastAsia="方正楷体_GBK" w:cs="方正楷体_GBK"/>
                <w:b/>
                <w:bCs/>
                <w:i w:val="0"/>
                <w:caps w:val="0"/>
                <w:color w:val="000000"/>
                <w:spacing w:val="-20"/>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中央、省级、州级与县（市）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省级、州级与县（市）</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eastAsia="zh-CN"/>
              </w:rPr>
              <w:t>州级</w:t>
            </w: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州级与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pPr>
            <w:r>
              <w:rPr>
                <w:rFonts w:hint="eastAsia" w:ascii="宋体" w:hAnsi="宋体" w:eastAsia="方正楷体_GBK" w:cs="方正楷体_GBK"/>
                <w:b w:val="0"/>
                <w:bCs w:val="0"/>
                <w:i w:val="0"/>
                <w:caps w:val="0"/>
                <w:color w:val="000000"/>
                <w:spacing w:val="-20"/>
                <w:sz w:val="18"/>
                <w:szCs w:val="18"/>
                <w:shd w:val="clear" w:color="auto" w:fill="FFFFFF"/>
                <w:vertAlign w:val="baseline"/>
                <w:lang w:val="en-US" w:eastAsia="zh-CN"/>
              </w:rPr>
              <w:t>县（市）</w:t>
            </w:r>
          </w:p>
        </w:tc>
        <w:tc>
          <w:tcPr>
            <w:tcW w:w="2764"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320" w:firstLineChars="200"/>
              <w:jc w:val="center"/>
              <w:textAlignment w:val="auto"/>
              <w:rPr>
                <w:rFonts w:hint="eastAsia" w:ascii="宋体" w:hAnsi="宋体" w:eastAsia="仿宋_GB2312" w:cs="仿宋_GB2312"/>
                <w:b w:val="0"/>
                <w:i w:val="0"/>
                <w:caps w:val="0"/>
                <w:color w:val="000000"/>
                <w:spacing w:val="-20"/>
                <w:sz w:val="20"/>
                <w:szCs w:val="20"/>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27</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国家启动应急响应的特别重大灾害事故应急救援救灾</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中央、省级、州级与县（市）共同承担支出责任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方正仿宋_GBK" w:cs="方正仿宋_GBK"/>
                <w:b w:val="0"/>
                <w:i w:val="0"/>
                <w:caps w:val="0"/>
                <w:color w:val="000000"/>
                <w:spacing w:val="8"/>
                <w:sz w:val="20"/>
                <w:szCs w:val="20"/>
                <w:shd w:val="clear" w:color="auto" w:fill="FFFFFF"/>
                <w:vertAlign w:val="baseline"/>
                <w:lang w:val="en-US"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28</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重大事故调查处理、重大自然灾害调查评估</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29</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省级启动应急响应的重大灾害事故应急救援救灾</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方正仿宋_GBK" w:cs="方正仿宋_GBK"/>
                <w:b w:val="0"/>
                <w:i w:val="0"/>
                <w:caps w:val="0"/>
                <w:color w:val="000000"/>
                <w:spacing w:val="8"/>
                <w:sz w:val="20"/>
                <w:szCs w:val="20"/>
                <w:shd w:val="clear" w:color="auto" w:fill="FFFFFF"/>
                <w:vertAlign w:val="baseline"/>
                <w:lang w:val="en-US"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30</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州级启动应急响应的较大灾害事故应急救援救灾，州级启动重大事故调查处理、重大自然灾害调查评估</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676"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val="en-US" w:eastAsia="zh-CN"/>
              </w:rPr>
              <w:t>31</w:t>
            </w:r>
          </w:p>
        </w:tc>
        <w:tc>
          <w:tcPr>
            <w:tcW w:w="447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一般事故调查处理及其他自然灾害调查评估，州以下启动应急响应的灾害事故应急救援救灾</w:t>
            </w:r>
          </w:p>
        </w:tc>
        <w:tc>
          <w:tcPr>
            <w:tcW w:w="7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85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108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3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9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918"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432" w:firstLineChars="20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p>
        </w:tc>
        <w:tc>
          <w:tcPr>
            <w:tcW w:w="645"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w:t>
            </w:r>
          </w:p>
        </w:tc>
        <w:tc>
          <w:tcPr>
            <w:tcW w:w="27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方正仿宋_GBK" w:cs="方正仿宋_GBK"/>
                <w:b w:val="0"/>
                <w:i w:val="0"/>
                <w:caps w:val="0"/>
                <w:color w:val="000000"/>
                <w:spacing w:val="8"/>
                <w:sz w:val="20"/>
                <w:szCs w:val="20"/>
                <w:shd w:val="clear" w:color="auto" w:fill="FFFFFF"/>
                <w:vertAlign w:val="baseline"/>
                <w:lang w:eastAsia="zh-CN"/>
              </w:rPr>
            </w:pPr>
            <w:r>
              <w:rPr>
                <w:rFonts w:hint="eastAsia" w:ascii="宋体" w:hAnsi="宋体" w:eastAsia="方正仿宋_GBK" w:cs="方正仿宋_GBK"/>
                <w:b w:val="0"/>
                <w:i w:val="0"/>
                <w:caps w:val="0"/>
                <w:color w:val="000000"/>
                <w:spacing w:val="8"/>
                <w:sz w:val="20"/>
                <w:szCs w:val="20"/>
                <w:shd w:val="clear" w:color="auto" w:fill="FFFFFF"/>
                <w:vertAlign w:val="baseline"/>
                <w:lang w:eastAsia="zh-CN"/>
              </w:rPr>
              <w:t>县（市）承担支出责任</w:t>
            </w:r>
          </w:p>
        </w:tc>
      </w:tr>
    </w:tbl>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方正仿宋_GBK" w:cs="方正仿宋_GBK"/>
          <w:sz w:val="24"/>
          <w:lang w:eastAsia="zh-CN"/>
        </w:rPr>
      </w:pPr>
    </w:p>
    <w:p>
      <w:pPr>
        <w:rPr>
          <w:rFonts w:ascii="宋体" w:hAnsi="宋体"/>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1646" w:leftChars="304" w:right="0" w:hanging="1008" w:hangingChars="300"/>
        <w:jc w:val="both"/>
        <w:textAlignment w:val="auto"/>
        <w:rPr>
          <w:rFonts w:hint="eastAsia" w:ascii="宋体" w:hAnsi="宋体" w:eastAsia="仿宋_GB2312" w:cs="仿宋_GB2312"/>
          <w:b w:val="0"/>
          <w:bCs/>
          <w:i w:val="0"/>
          <w:caps w:val="0"/>
          <w:color w:val="000000"/>
          <w:spacing w:val="8"/>
          <w:sz w:val="32"/>
          <w:szCs w:val="32"/>
          <w:shd w:val="clear" w:color="auto" w:fill="FFFFFF"/>
          <w:lang w:eastAsia="zh-CN"/>
        </w:rPr>
      </w:pPr>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-11430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10</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9pt;height:144pt;width:144pt;mso-position-horizontal:outside;mso-position-horizontal-relative:margin;mso-wrap-style:none;z-index:251658240;mso-width-relative:page;mso-height-relative:page;" filled="f" stroked="f" coordsize="21600,21600" o:gfxdata="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T1StQ1AAAAAcBAAAPAAAA&#10;AAAAAAEAIAAAACIAAABkcnMvZG93bnJldi54bWxQSwECFAAUAAAACACHTuJAK6jqchkCAAAhBAAA&#10;DgAAAAAAAAABACAAAAAjAQAAZHJzL2Uyb0RvYy54bWxQSwUGAAAAAAYABgBZAQAArgUAAAAA&#10;">
              <v:path/>
              <v:fill on="f" focussize="0,0"/>
              <v:stroke on="f" weight="0.5pt"/>
              <v:imagedata o:title=""/>
              <o:lock v:ext="edit" aspectratio="f"/>
              <v:textbox inset="0mm,0mm,0mm,0mm" style="mso-fit-shape-to-text:t;">
                <w:txbxContent>
                  <w:p>
                    <w:pPr>
                      <w:snapToGrid w:val="0"/>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10</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12</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v:imagedata o:title=""/>
              <o:lock v:ext="edit" aspectratio="f"/>
              <v:textbox inset="0mm,0mm,0mm,0mm" style="mso-fit-shape-to-text:t;">
                <w:txbxContent>
                  <w:p>
                    <w:pPr>
                      <w:snapToGrid w:val="0"/>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12</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13</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path/>
              <v:fill on="f" focussize="0,0"/>
              <v:stroke on="f" weight="0.5pt"/>
              <v:imagedata o:title=""/>
              <o:lock v:ext="edit" aspectratio="f"/>
              <v:textbox inset="0mm,0mm,0mm,0mm" style="mso-fit-shape-to-text:t;">
                <w:txbxContent>
                  <w:p>
                    <w:pPr>
                      <w:snapToGrid w:val="0"/>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13</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14</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path/>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14</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15</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path/>
              <v:fill on="f" focussize="0,0"/>
              <v:stroke on="f" weight="0.5pt"/>
              <v:imagedata o:title=""/>
              <o:lock v:ext="edit" aspectratio="f"/>
              <v:textbox inset="0mm,0mm,0mm,0mm" style="mso-fit-shape-to-text:t;">
                <w:txbxContent>
                  <w:p>
                    <w:pPr>
                      <w:snapToGrid w:val="0"/>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15</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16</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path/>
              <v:fill on="f" focussize="0,0"/>
              <v:stroke on="f" weight="0.5pt"/>
              <v:imagedata o:title=""/>
              <o:lock v:ext="edit" aspectratio="f"/>
              <v:textbox inset="0mm,0mm,0mm,0mm" style="mso-fit-shape-to-text:t;">
                <w:txbxContent>
                  <w:p>
                    <w:pPr>
                      <w:snapToGrid w:val="0"/>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16</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17</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path/>
              <v:fill on="f" focussize="0,0"/>
              <v:stroke on="f" weight="0.5pt"/>
              <v:imagedata o:title=""/>
              <o:lock v:ext="edit" aspectratio="f"/>
              <v:textbox inset="0mm,0mm,0mm,0mm" style="mso-fit-shape-to-text:t;">
                <w:txbxContent>
                  <w:p>
                    <w:pPr>
                      <w:snapToGrid w:val="0"/>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17</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35055"/>
    <w:rsid w:val="6D1350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2021-08-31T07:35:00Z</dcterms:created>
  <dc:creator>bigyanghj1980</dc:creator>
  <cp:lastModifiedBy>bigyanghj1980</cp:lastModifiedBy>
  <dcterms:modified xsi:type="dcterms:W3CDTF">2021-08-31T07:36:11Z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