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宋体" w:hAnsi="宋体" w:eastAsia="方正小标宋简体" w:cs="方正小标宋简体"/>
          <w:b w:val="0"/>
          <w:bCs w:val="0"/>
          <w:spacing w:val="0"/>
          <w:w w:val="98"/>
          <w:sz w:val="44"/>
          <w:szCs w:val="44"/>
          <w:lang w:val="en-US" w:eastAsia="zh-CN"/>
        </w:rPr>
      </w:pPr>
      <w:r>
        <w:rPr>
          <w:rFonts w:hint="eastAsia" w:ascii="宋体" w:hAnsi="宋体" w:eastAsia="方正小标宋简体" w:cs="方正小标宋简体"/>
          <w:b w:val="0"/>
          <w:bCs w:val="0"/>
          <w:spacing w:val="0"/>
          <w:w w:val="98"/>
          <w:sz w:val="44"/>
          <w:szCs w:val="44"/>
          <w:lang w:val="en-US" w:eastAsia="zh-CN"/>
        </w:rPr>
        <w:t>《大理凤仪机场邻近区域内施工机械类临时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宋体" w:hAnsi="宋体" w:eastAsia="方正小标宋简体" w:cs="方正小标宋简体"/>
          <w:b w:val="0"/>
          <w:bCs w:val="0"/>
          <w:spacing w:val="0"/>
          <w:w w:val="98"/>
          <w:sz w:val="44"/>
          <w:szCs w:val="44"/>
          <w:lang w:val="en-US" w:eastAsia="zh-CN"/>
        </w:rPr>
      </w:pPr>
      <w:r>
        <w:rPr>
          <w:rFonts w:hint="eastAsia" w:ascii="宋体" w:hAnsi="宋体" w:eastAsia="方正小标宋简体" w:cs="方正小标宋简体"/>
          <w:b w:val="0"/>
          <w:bCs w:val="0"/>
          <w:spacing w:val="0"/>
          <w:w w:val="98"/>
          <w:sz w:val="44"/>
          <w:szCs w:val="44"/>
          <w:lang w:val="en-US" w:eastAsia="zh-CN"/>
        </w:rPr>
        <w:t>障碍物管控实施办法》政策解读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 w:eastAsia="方正小标宋简体" w:cs="方正小标宋简体"/>
          <w:b w:val="0"/>
          <w:bCs w:val="0"/>
          <w:spacing w:val="0"/>
          <w:w w:val="98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宋体" w:hAnsi="宋体" w:eastAsia="方正仿宋_GBK" w:cs="方正仿宋_GBK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宋体" w:hAnsi="宋体" w:eastAsia="方正仿宋_GBK" w:cs="方正仿宋_GBK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eastAsia="zh-CN"/>
        </w:rPr>
        <w:t>日前，大理白族自治州交通运输局、大理白族自治州住房城乡建设局正式发布《大理凤仪机场邻近区域内施工机械类临时障碍物管控实施办法》（大交发〔</w:t>
      </w:r>
      <w:r>
        <w:rPr>
          <w:rFonts w:hint="eastAsia" w:ascii="宋体" w:hAnsi="宋体" w:eastAsia="方正仿宋_GBK" w:cs="方正仿宋_GBK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val="en-US" w:eastAsia="zh-CN"/>
        </w:rPr>
        <w:t>2025</w:t>
      </w:r>
      <w:r>
        <w:rPr>
          <w:rFonts w:hint="eastAsia" w:ascii="宋体" w:hAnsi="宋体" w:eastAsia="方正仿宋_GBK" w:cs="方正仿宋_GBK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eastAsia="zh-CN"/>
        </w:rPr>
        <w:t>〕号，以下简称《办法》），对大理凤仪机场邻近区域内施工机械类临时障碍物进行管理。《办法》发布的背景是什么？《办法》在制定方面有哪些考虑？《办法》的主要内容是什么？现就上述问题进行解读。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宋体" w:hAnsi="宋体" w:eastAsia="黑体" w:cs="黑体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宋体" w:hAnsi="宋体" w:eastAsia="黑体" w:cs="黑体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eastAsia="zh-CN"/>
        </w:rPr>
        <w:t>问：《办法》</w:t>
      </w:r>
      <w:r>
        <w:rPr>
          <w:rFonts w:hint="eastAsia" w:ascii="宋体" w:hAnsi="宋体" w:eastAsia="黑体" w:cs="黑体"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  <w:t>制定</w:t>
      </w:r>
      <w:r>
        <w:rPr>
          <w:rFonts w:hint="eastAsia" w:ascii="宋体" w:hAnsi="宋体" w:eastAsia="黑体" w:cs="黑体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eastAsia="zh-CN"/>
        </w:rPr>
        <w:t>是基于什么样</w:t>
      </w:r>
      <w:r>
        <w:rPr>
          <w:rFonts w:hint="eastAsia" w:ascii="宋体" w:hAnsi="宋体" w:eastAsia="黑体" w:cs="黑体"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  <w:t>背景</w:t>
      </w:r>
      <w:r>
        <w:rPr>
          <w:rFonts w:hint="eastAsia" w:ascii="宋体" w:hAnsi="宋体" w:eastAsia="黑体" w:cs="黑体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eastAsia="zh-CN"/>
        </w:rPr>
        <w:t>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宋体" w:hAnsi="宋体" w:eastAsia="方正仿宋_GBK" w:cs="方正仿宋_GBK"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</w:pPr>
      <w:r>
        <w:rPr>
          <w:rFonts w:hint="eastAsia" w:ascii="宋体" w:hAnsi="宋体" w:eastAsia="方正仿宋_GBK" w:cs="方正仿宋_GBK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val="en-US" w:eastAsia="zh-CN"/>
        </w:rPr>
        <w:t>答：2023年</w:t>
      </w:r>
      <w:r>
        <w:rPr>
          <w:rFonts w:hint="eastAsia" w:ascii="宋体" w:hAnsi="宋体" w:eastAsia="方正仿宋_GBK" w:cs="方正仿宋_GBK"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  <w:t>《大理凤仪机场净空及电磁环境保护管理办法》</w:t>
      </w:r>
      <w:r>
        <w:rPr>
          <w:rFonts w:hint="eastAsia" w:ascii="宋体" w:hAnsi="宋体" w:eastAsia="方正仿宋_GBK" w:cs="方正仿宋_GBK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eastAsia="zh-CN"/>
        </w:rPr>
        <w:t>（大政规〔</w:t>
      </w:r>
      <w:r>
        <w:rPr>
          <w:rFonts w:hint="eastAsia" w:ascii="宋体" w:hAnsi="宋体" w:eastAsia="方正仿宋_GBK" w:cs="方正仿宋_GBK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val="en-US" w:eastAsia="zh-CN"/>
        </w:rPr>
        <w:t>2025</w:t>
      </w:r>
      <w:r>
        <w:rPr>
          <w:rFonts w:hint="eastAsia" w:ascii="宋体" w:hAnsi="宋体" w:eastAsia="方正仿宋_GBK" w:cs="方正仿宋_GBK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eastAsia="zh-CN"/>
        </w:rPr>
        <w:t>〕</w:t>
      </w:r>
      <w:r>
        <w:rPr>
          <w:rFonts w:hint="eastAsia" w:ascii="宋体" w:hAnsi="宋体" w:eastAsia="方正仿宋_GBK" w:cs="方正仿宋_GBK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val="en-US" w:eastAsia="zh-CN"/>
        </w:rPr>
        <w:t>2</w:t>
      </w:r>
      <w:r>
        <w:rPr>
          <w:rFonts w:hint="eastAsia" w:ascii="宋体" w:hAnsi="宋体" w:eastAsia="方正仿宋_GBK" w:cs="方正仿宋_GBK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eastAsia="zh-CN"/>
        </w:rPr>
        <w:t>号）实施以来，大理机场净空和电磁环境保护工作依法规范开展，净空区域内超高建（构）筑物超高风险得到有效遏制，确保了民航飞行安全。但随着机场邻近区域内建设活动增多，建设过程中施工机械的升高作业成为机场安全运行新的临时障碍物，威胁到机场净空安全，亟需进行管理和规范。鉴于此，为统筹发展和安全，根据</w:t>
      </w:r>
      <w:r>
        <w:rPr>
          <w:rFonts w:hint="eastAsia" w:ascii="宋体" w:hAnsi="宋体" w:eastAsia="方正仿宋_GBK" w:cs="方正仿宋_GBK"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  <w:t>《运输机场净空保护管理办法》《大理凤仪机场净空及电磁环境保护管理办法》</w:t>
      </w:r>
      <w:r>
        <w:rPr>
          <w:rFonts w:hint="eastAsia" w:ascii="宋体" w:hAnsi="宋体" w:eastAsia="方正仿宋_GBK" w:cs="方正仿宋_GBK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eastAsia="zh-CN"/>
        </w:rPr>
        <w:t>制定《办法》，为大理凤仪机场邻近区域内临时障碍物管理提供制度基础</w:t>
      </w:r>
      <w:r>
        <w:rPr>
          <w:rFonts w:hint="eastAsia" w:ascii="宋体" w:hAnsi="宋体" w:eastAsia="方正仿宋_GBK" w:cs="方正仿宋_GBK"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宋体" w:hAnsi="宋体" w:eastAsia="黑体" w:cs="黑体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宋体" w:hAnsi="宋体" w:eastAsia="黑体" w:cs="黑体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eastAsia="zh-CN"/>
        </w:rPr>
        <w:t>问：《办法》在制定过程中有哪些考虑？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宋体" w:hAnsi="宋体" w:eastAsia="方正仿宋_GBK" w:cs="方正仿宋_GBK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宋体" w:hAnsi="宋体" w:eastAsia="方正仿宋_GBK" w:cs="方正仿宋_GBK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eastAsia="zh-CN"/>
        </w:rPr>
        <w:t>答：《办法》统筹发展和安全，既要确保机场净空安全，又要兼顾经济发展，实现发展和安全最佳平衡。一是严格界定机场邻近区域。按照</w:t>
      </w:r>
      <w:r>
        <w:rPr>
          <w:rFonts w:hint="eastAsia" w:ascii="宋体" w:hAnsi="宋体" w:eastAsia="方正仿宋_GBK" w:cs="方正仿宋_GBK"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  <w:t>《运输机场净空保护管理办法》</w:t>
      </w:r>
      <w:r>
        <w:rPr>
          <w:rFonts w:hint="eastAsia" w:ascii="宋体" w:hAnsi="宋体" w:eastAsia="方正仿宋_GBK" w:cs="方正仿宋_GBK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eastAsia="zh-CN"/>
        </w:rPr>
        <w:t>规定，主要对机场</w:t>
      </w:r>
      <w:r>
        <w:rPr>
          <w:rFonts w:hint="eastAsia" w:ascii="宋体" w:hAnsi="宋体" w:eastAsia="方正仿宋_GBK" w:cs="方正仿宋_GBK"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  <w:t>过渡面、起飞爬升面、进近面、内水平面和锥形面区域</w:t>
      </w:r>
      <w:r>
        <w:rPr>
          <w:rFonts w:hint="eastAsia" w:ascii="宋体" w:hAnsi="宋体" w:eastAsia="方正仿宋_GBK" w:cs="方正仿宋_GBK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eastAsia="zh-CN"/>
        </w:rPr>
        <w:t>内建设活动升高作业进行管控。二是从简审批流程。由建设行为属地行业主管部门进行“进口”把关，最大化方便企业和个人进行备案。三是特殊情况规定。对安全保障和限高审批均达不到要求且必须实施的临时性升高作业，明确可以在航班间歇或航后提供服务保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宋体" w:hAnsi="宋体" w:eastAsia="黑体" w:cs="黑体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宋体" w:hAnsi="宋体" w:eastAsia="黑体" w:cs="黑体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eastAsia="zh-CN"/>
        </w:rPr>
        <w:t>问：《办法》的主要内容是什么？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default" w:ascii="宋体" w:hAnsi="宋体" w:eastAsia="方正仿宋_GBK" w:cs="方正仿宋_GBK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宋体" w:hAnsi="宋体" w:eastAsia="方正仿宋_GBK" w:cs="方正仿宋_GBK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eastAsia="zh-CN"/>
        </w:rPr>
        <w:t>答：《办法》共有</w:t>
      </w:r>
      <w:r>
        <w:rPr>
          <w:rFonts w:hint="eastAsia" w:ascii="宋体" w:hAnsi="宋体" w:eastAsia="方正仿宋_GBK" w:cs="方正仿宋_GBK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val="en-US" w:eastAsia="zh-CN"/>
        </w:rPr>
        <w:t>11条，从管控的目的和依据、管控区域范围、管控对象和职责、分类管控措施及应急处置机制进行了明确。第一条明确《办法》制定的依据，第二条明确机场邻近管控区域，第三条明确管控责任主体，第四条至第八条明确管控的具体要求和措施，第九条明确意外情况下的应急措施，第十条明确违反《办法》要求的处罚主体和依据；第十一条明确实施时间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default" w:ascii="宋体" w:hAnsi="宋体" w:eastAsia="黑体" w:cs="黑体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宋体" w:hAnsi="宋体" w:eastAsia="黑体" w:cs="黑体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val="en-US" w:eastAsia="zh-CN"/>
        </w:rPr>
        <w:t>问：《办法》对凤仪机场邻近区域临时障碍物管理主体要求是什么？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jc w:val="left"/>
        <w:textAlignment w:val="auto"/>
        <w:rPr>
          <w:rFonts w:hint="default" w:ascii="宋体" w:hAnsi="宋体" w:eastAsia="方正仿宋_GBK" w:cs="方正仿宋_GBK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宋体" w:hAnsi="宋体" w:eastAsia="方正仿宋_GBK" w:cs="方正仿宋_GBK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eastAsia="zh-CN"/>
        </w:rPr>
        <w:t>答：按从简原则，由项目</w:t>
      </w:r>
      <w:r>
        <w:rPr>
          <w:rFonts w:hint="eastAsia" w:ascii="宋体" w:hAnsi="宋体" w:eastAsia="方正仿宋_GBK" w:cs="方正仿宋_GBK"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  <w:t>属地所属行业行政主管部门</w:t>
      </w:r>
      <w:r>
        <w:rPr>
          <w:rFonts w:hint="eastAsia" w:ascii="宋体" w:hAnsi="宋体" w:eastAsia="方正仿宋_GBK" w:cs="方正仿宋_GBK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eastAsia="zh-CN"/>
        </w:rPr>
        <w:t>“一个口子”受理，并由</w:t>
      </w:r>
      <w:r>
        <w:rPr>
          <w:rFonts w:hint="eastAsia" w:ascii="宋体" w:hAnsi="宋体" w:eastAsia="方正仿宋_GBK" w:cs="方正仿宋_GBK"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  <w:t>行业行政主管部门</w:t>
      </w:r>
      <w:r>
        <w:rPr>
          <w:rFonts w:hint="eastAsia" w:ascii="宋体" w:hAnsi="宋体" w:eastAsia="方正仿宋_GBK" w:cs="方正仿宋_GBK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eastAsia="zh-CN"/>
        </w:rPr>
        <w:t>征求大理凤仪机场意见后反馈。大理凤仪机场提供全过程技术咨询服务。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宋体" w:hAnsi="宋体" w:eastAsia="黑体" w:cs="黑体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宋体" w:hAnsi="宋体" w:eastAsia="黑体" w:cs="黑体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eastAsia="zh-CN"/>
        </w:rPr>
        <w:t>问：《办法》明确了哪些具体管控措施？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宋体" w:hAnsi="宋体" w:eastAsia="方正仿宋_GBK" w:cs="方正仿宋_GBK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宋体" w:hAnsi="宋体" w:eastAsia="方正仿宋_GBK" w:cs="方正仿宋_GBK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val="en-US" w:eastAsia="zh-CN"/>
        </w:rPr>
        <w:t>答：按分类管控原则，对不同区域进行不同管控措施：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2" w:firstLineChars="200"/>
        <w:jc w:val="left"/>
        <w:textAlignment w:val="auto"/>
        <w:rPr>
          <w:rFonts w:hint="eastAsia" w:ascii="宋体" w:hAnsi="宋体" w:eastAsia="方正仿宋_GBK" w:cs="方正仿宋_GBK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val="en-US" w:eastAsia="zh-CN"/>
        </w:rPr>
        <w:t>1</w:t>
      </w:r>
      <w:r>
        <w:rPr>
          <w:rFonts w:hint="eastAsia" w:ascii="宋体" w:hAnsi="宋体" w:eastAsia="方正仿宋_GBK" w:cs="方正仿宋_GBK"/>
          <w:b/>
          <w:bCs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val="en-US" w:eastAsia="zh-CN"/>
        </w:rPr>
        <w:t>.</w:t>
      </w:r>
      <w:r>
        <w:rPr>
          <w:rFonts w:hint="eastAsia" w:ascii="宋体" w:hAnsi="宋体" w:eastAsia="方正仿宋_GBK" w:cs="方正仿宋_GBK"/>
          <w:b/>
          <w:bCs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  <w:t>特定区域</w:t>
      </w:r>
      <w:r>
        <w:rPr>
          <w:rFonts w:hint="eastAsia" w:ascii="宋体" w:hAnsi="宋体" w:eastAsia="方正仿宋_GBK" w:cs="方正仿宋_GBK"/>
          <w:b/>
          <w:bCs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eastAsia="zh-CN"/>
        </w:rPr>
        <w:t>。</w:t>
      </w:r>
      <w:r>
        <w:rPr>
          <w:rFonts w:hint="eastAsia" w:ascii="宋体" w:hAnsi="宋体" w:eastAsia="方正仿宋_GBK" w:cs="方正仿宋_GBK"/>
          <w:b w:val="0"/>
          <w:bCs w:val="0"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  <w:t>距</w:t>
      </w:r>
      <w:r>
        <w:rPr>
          <w:rFonts w:hint="eastAsia" w:ascii="宋体" w:hAnsi="宋体" w:eastAsia="方正仿宋_GBK" w:cs="方正仿宋_GBK"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  <w:t>离机场跑道两侧各</w:t>
      </w:r>
      <w:r>
        <w:rPr>
          <w:rFonts w:hint="eastAsia" w:ascii="宋体" w:hAnsi="宋体" w:eastAsia="宋体" w:cs="宋体"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  <w:t>500</w:t>
      </w:r>
      <w:r>
        <w:rPr>
          <w:rFonts w:hint="eastAsia" w:ascii="宋体" w:hAnsi="宋体" w:eastAsia="方正仿宋_GBK" w:cs="方正仿宋_GBK"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  <w:t>米和两端各</w:t>
      </w:r>
      <w:r>
        <w:rPr>
          <w:rFonts w:hint="eastAsia" w:ascii="宋体" w:hAnsi="宋体" w:eastAsia="宋体" w:cs="宋体"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  <w:t>1500</w:t>
      </w:r>
      <w:r>
        <w:rPr>
          <w:rFonts w:hint="eastAsia" w:ascii="宋体" w:hAnsi="宋体" w:eastAsia="方正仿宋_GBK" w:cs="方正仿宋_GBK"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  <w:t>米范围内</w:t>
      </w:r>
      <w:r>
        <w:rPr>
          <w:rFonts w:hint="eastAsia" w:ascii="宋体" w:hAnsi="宋体" w:eastAsia="方正仿宋_GBK" w:cs="方正仿宋_GBK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宋体" w:hAnsi="宋体" w:eastAsia="方正仿宋_GBK" w:cs="方正仿宋_GBK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宋体" w:hAnsi="宋体" w:eastAsia="方正仿宋_GBK" w:cs="方正仿宋_GBK"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  <w:t>审批条件：</w:t>
      </w:r>
      <w:r>
        <w:rPr>
          <w:rFonts w:hint="eastAsia" w:ascii="宋体" w:hAnsi="宋体" w:eastAsia="方正仿宋_GBK" w:cs="方正仿宋_GBK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eastAsia="zh-CN"/>
        </w:rPr>
        <w:t>在特定区域内</w:t>
      </w:r>
      <w:r>
        <w:rPr>
          <w:rFonts w:hint="eastAsia" w:ascii="宋体" w:hAnsi="宋体" w:eastAsia="方正仿宋_GBK" w:cs="方正仿宋_GBK"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  <w:t>使用吊车、混凝土泵臂、塔吊、高空作业平台等升空机械，且机械升高</w:t>
      </w:r>
      <w:bookmarkStart w:id="0" w:name="_GoBack"/>
      <w:bookmarkEnd w:id="0"/>
      <w:r>
        <w:rPr>
          <w:rFonts w:hint="eastAsia" w:ascii="宋体" w:hAnsi="宋体" w:eastAsia="方正仿宋_GBK" w:cs="方正仿宋_GBK"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  <w:t>后的顶点高程超过海拔</w:t>
      </w:r>
      <w:r>
        <w:rPr>
          <w:rFonts w:hint="eastAsia" w:ascii="宋体" w:hAnsi="宋体" w:eastAsia="宋体" w:cs="宋体"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  <w:t>2144</w:t>
      </w:r>
      <w:r>
        <w:rPr>
          <w:rFonts w:hint="eastAsia" w:ascii="宋体" w:hAnsi="宋体" w:eastAsia="方正仿宋_GBK" w:cs="方正仿宋_GBK"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  <w:t>.</w:t>
      </w:r>
      <w:r>
        <w:rPr>
          <w:rFonts w:hint="eastAsia" w:ascii="宋体" w:hAnsi="宋体" w:eastAsia="宋体" w:cs="宋体"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  <w:t>01</w:t>
      </w:r>
      <w:r>
        <w:rPr>
          <w:rFonts w:hint="eastAsia" w:ascii="宋体" w:hAnsi="宋体" w:eastAsia="方正仿宋_GBK" w:cs="方正仿宋_GBK"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  <w:t>米</w:t>
      </w:r>
      <w:r>
        <w:rPr>
          <w:rFonts w:hint="eastAsia" w:ascii="宋体" w:hAnsi="宋体" w:eastAsia="方正仿宋_GBK" w:cs="方正仿宋_GBK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宋体" w:hAnsi="宋体" w:eastAsia="方正仿宋_GBK" w:cs="方正仿宋_GBK"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</w:pPr>
      <w:r>
        <w:rPr>
          <w:rFonts w:hint="eastAsia" w:ascii="宋体" w:hAnsi="宋体" w:eastAsia="方正仿宋_GBK" w:cs="方正仿宋_GBK"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  <w:t>审批流程：</w:t>
      </w:r>
      <w:r>
        <w:rPr>
          <w:rFonts w:hint="eastAsia" w:ascii="宋体" w:hAnsi="宋体" w:eastAsia="方正仿宋_GBK" w:cs="方正仿宋_GBK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eastAsia="zh-CN"/>
        </w:rPr>
        <w:t>一是由建设单位在施工</w:t>
      </w:r>
      <w:r>
        <w:rPr>
          <w:rFonts w:hint="eastAsia" w:ascii="宋体" w:hAnsi="宋体" w:eastAsia="方正仿宋_GBK" w:cs="方正仿宋_GBK"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  <w:t>前向项目属地所属行业行政主管部门提出书面申请，申请内容应包含使用时间、地点、高度、无线电设备信息等</w:t>
      </w:r>
      <w:r>
        <w:rPr>
          <w:rFonts w:hint="eastAsia" w:ascii="宋体" w:hAnsi="宋体" w:eastAsia="方正仿宋_GBK" w:cs="方正仿宋_GBK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eastAsia="zh-CN"/>
        </w:rPr>
        <w:t>；二是</w:t>
      </w:r>
      <w:r>
        <w:rPr>
          <w:rFonts w:hint="eastAsia" w:ascii="宋体" w:hAnsi="宋体" w:eastAsia="方正仿宋_GBK" w:cs="方正仿宋_GBK"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  <w:t>行业行政主管部门批准前须征求大理凤仪机场意见</w:t>
      </w:r>
      <w:r>
        <w:rPr>
          <w:rFonts w:hint="eastAsia" w:ascii="宋体" w:hAnsi="宋体" w:eastAsia="方正仿宋_GBK" w:cs="方正仿宋_GBK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eastAsia="zh-CN"/>
        </w:rPr>
        <w:t>；三是行业主管部门</w:t>
      </w:r>
      <w:r>
        <w:rPr>
          <w:rFonts w:hint="eastAsia" w:ascii="宋体" w:hAnsi="宋体" w:eastAsia="方正仿宋_GBK" w:cs="方正仿宋_GBK"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  <w:t>批准后</w:t>
      </w:r>
      <w:r>
        <w:rPr>
          <w:rFonts w:hint="eastAsia" w:ascii="宋体" w:hAnsi="宋体" w:eastAsia="方正仿宋_GBK" w:cs="方正仿宋_GBK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宋体" w:hAnsi="宋体" w:eastAsia="方正仿宋_GBK" w:cs="方正仿宋_GBK"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  <w:t>需在批准高程范围内施工，接受</w:t>
      </w:r>
      <w:r>
        <w:rPr>
          <w:rFonts w:hint="eastAsia" w:ascii="宋体" w:hAnsi="宋体" w:eastAsia="方正仿宋_GBK" w:cs="方正仿宋_GBK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eastAsia="zh-CN"/>
        </w:rPr>
        <w:t>大理凤仪机场</w:t>
      </w:r>
      <w:r>
        <w:rPr>
          <w:rFonts w:hint="eastAsia" w:ascii="宋体" w:hAnsi="宋体" w:eastAsia="方正仿宋_GBK" w:cs="方正仿宋_GBK"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  <w:t>现场监督。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2" w:firstLineChars="200"/>
        <w:jc w:val="left"/>
        <w:textAlignment w:val="auto"/>
        <w:rPr>
          <w:rFonts w:hint="eastAsia" w:ascii="宋体" w:hAnsi="宋体" w:eastAsia="方正仿宋_GBK" w:cs="方正仿宋_GBK"/>
          <w:b/>
          <w:bCs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  <w:t>2</w:t>
      </w:r>
      <w:r>
        <w:rPr>
          <w:rFonts w:hint="eastAsia" w:ascii="宋体" w:hAnsi="宋体" w:eastAsia="方正仿宋_GBK" w:cs="方正仿宋_GBK"/>
          <w:b/>
          <w:bCs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  <w:t>.内水平面或锥形面区域</w:t>
      </w:r>
      <w:r>
        <w:rPr>
          <w:rFonts w:hint="eastAsia" w:ascii="宋体" w:hAnsi="宋体" w:eastAsia="方正仿宋_GBK" w:cs="方正仿宋_GBK"/>
          <w:b/>
          <w:bCs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宋体" w:hAnsi="宋体" w:eastAsia="方正仿宋_GBK" w:cs="方正仿宋_GBK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宋体" w:hAnsi="宋体" w:eastAsia="方正仿宋_GBK" w:cs="方正仿宋_GBK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eastAsia="zh-CN"/>
        </w:rPr>
        <w:t>审批条件：</w:t>
      </w:r>
      <w:r>
        <w:rPr>
          <w:rFonts w:hint="eastAsia" w:ascii="宋体" w:hAnsi="宋体" w:eastAsia="方正仿宋_GBK" w:cs="方正仿宋_GBK"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  <w:t>大理凤仪机场认定作业高程超过</w:t>
      </w:r>
      <w:r>
        <w:rPr>
          <w:rFonts w:hint="eastAsia" w:ascii="宋体" w:hAnsi="宋体" w:eastAsia="方正仿宋_GBK" w:cs="方正仿宋_GBK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eastAsia="zh-CN"/>
        </w:rPr>
        <w:t>内水平面或锥形面区域</w:t>
      </w:r>
      <w:r>
        <w:rPr>
          <w:rFonts w:hint="eastAsia" w:ascii="宋体" w:hAnsi="宋体" w:eastAsia="方正仿宋_GBK" w:cs="方正仿宋_GBK"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  <w:t>净空限高的</w:t>
      </w:r>
      <w:r>
        <w:rPr>
          <w:rFonts w:hint="eastAsia" w:ascii="宋体" w:hAnsi="宋体" w:eastAsia="方正仿宋_GBK" w:cs="方正仿宋_GBK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宋体" w:hAnsi="宋体" w:eastAsia="方正仿宋_GBK" w:cs="方正仿宋_GBK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宋体" w:hAnsi="宋体" w:eastAsia="方正仿宋_GBK" w:cs="方正仿宋_GBK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eastAsia="zh-CN"/>
        </w:rPr>
        <w:t>审批流程</w:t>
      </w:r>
      <w:r>
        <w:rPr>
          <w:rFonts w:hint="eastAsia" w:ascii="宋体" w:hAnsi="宋体" w:eastAsia="方正仿宋_GBK" w:cs="方正仿宋_GBK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val="en-US" w:eastAsia="zh-CN"/>
        </w:rPr>
        <w:t>：一是</w:t>
      </w:r>
      <w:r>
        <w:rPr>
          <w:rFonts w:hint="eastAsia" w:ascii="宋体" w:hAnsi="宋体" w:eastAsia="方正仿宋_GBK" w:cs="方正仿宋_GBK"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  <w:t>项目业主单位和个人按《运输机场净空保护管理办法》《大理凤仪机场净空及电磁环境保护管理办法》</w:t>
      </w:r>
      <w:r>
        <w:rPr>
          <w:rFonts w:hint="eastAsia" w:ascii="宋体" w:hAnsi="宋体" w:eastAsia="方正仿宋_GBK" w:cs="方正仿宋_GBK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eastAsia="zh-CN"/>
        </w:rPr>
        <w:t>规定，</w:t>
      </w:r>
      <w:r>
        <w:rPr>
          <w:rFonts w:hint="eastAsia" w:ascii="宋体" w:hAnsi="宋体" w:eastAsia="方正仿宋_GBK" w:cs="方正仿宋_GBK"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  <w:t>报请项目属地自然资源部门</w:t>
      </w:r>
      <w:r>
        <w:rPr>
          <w:rFonts w:hint="eastAsia" w:ascii="宋体" w:hAnsi="宋体" w:eastAsia="方正仿宋_GBK" w:cs="方正仿宋_GBK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eastAsia="zh-CN"/>
        </w:rPr>
        <w:t>；二是由属地自然资源部门</w:t>
      </w:r>
      <w:r>
        <w:rPr>
          <w:rFonts w:hint="eastAsia" w:ascii="宋体" w:hAnsi="宋体" w:eastAsia="方正仿宋_GBK" w:cs="方正仿宋_GBK"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  <w:t>向民航云南安全监督管理局书面征求净空审核意见</w:t>
      </w:r>
      <w:r>
        <w:rPr>
          <w:rFonts w:hint="eastAsia" w:ascii="宋体" w:hAnsi="宋体" w:eastAsia="方正仿宋_GBK" w:cs="方正仿宋_GBK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eastAsia="zh-CN"/>
        </w:rPr>
        <w:t>；三是</w:t>
      </w:r>
      <w:r>
        <w:rPr>
          <w:rFonts w:hint="eastAsia" w:ascii="宋体" w:hAnsi="宋体" w:eastAsia="方正仿宋_GBK" w:cs="方正仿宋_GBK"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  <w:t>按</w:t>
      </w:r>
      <w:r>
        <w:rPr>
          <w:rFonts w:hint="eastAsia" w:ascii="宋体" w:hAnsi="宋体" w:eastAsia="方正仿宋_GBK" w:cs="方正仿宋_GBK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eastAsia="zh-CN"/>
        </w:rPr>
        <w:t>民航云南监管局</w:t>
      </w:r>
      <w:r>
        <w:rPr>
          <w:rFonts w:hint="eastAsia" w:ascii="宋体" w:hAnsi="宋体" w:eastAsia="方正仿宋_GBK" w:cs="方正仿宋_GBK"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  <w:t>审核意见落实管控措施</w:t>
      </w:r>
      <w:r>
        <w:rPr>
          <w:rFonts w:hint="eastAsia" w:ascii="宋体" w:hAnsi="宋体" w:eastAsia="方正仿宋_GBK" w:cs="方正仿宋_GBK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2" w:firstLineChars="200"/>
        <w:jc w:val="left"/>
        <w:textAlignment w:val="auto"/>
        <w:rPr>
          <w:rFonts w:hint="eastAsia" w:ascii="宋体" w:hAnsi="宋体" w:eastAsia="方正仿宋_GBK" w:cs="方正仿宋_GBK"/>
          <w:b/>
          <w:bCs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eastAsia" w:ascii="宋体" w:hAnsi="宋体" w:eastAsia="方正仿宋_GBK" w:cs="方正仿宋_GBK"/>
          <w:b/>
          <w:bCs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val="en-US" w:eastAsia="zh-CN"/>
        </w:rPr>
        <w:t>.</w:t>
      </w:r>
      <w:r>
        <w:rPr>
          <w:rFonts w:hint="eastAsia" w:ascii="宋体" w:hAnsi="宋体" w:eastAsia="方正仿宋_GBK" w:cs="方正仿宋_GBK"/>
          <w:b/>
          <w:bCs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  <w:t>电磁环境保护区域</w:t>
      </w:r>
      <w:r>
        <w:rPr>
          <w:rFonts w:hint="eastAsia" w:ascii="宋体" w:hAnsi="宋体" w:eastAsia="方正仿宋_GBK" w:cs="方正仿宋_GBK"/>
          <w:b/>
          <w:bCs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宋体" w:hAnsi="宋体" w:eastAsia="方正仿宋_GBK" w:cs="方正仿宋_GBK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宋体" w:hAnsi="宋体" w:eastAsia="方正仿宋_GBK" w:cs="方正仿宋_GBK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eastAsia="zh-CN"/>
        </w:rPr>
        <w:t>审批条件：</w:t>
      </w:r>
      <w:r>
        <w:rPr>
          <w:rFonts w:hint="eastAsia" w:ascii="宋体" w:hAnsi="宋体" w:eastAsia="方正仿宋_GBK" w:cs="方正仿宋_GBK"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  <w:t>在大理凤仪机场无线电台（站）电磁环境保护范围内使用施工塔吊</w:t>
      </w:r>
      <w:r>
        <w:rPr>
          <w:rFonts w:hint="eastAsia" w:ascii="宋体" w:hAnsi="宋体" w:eastAsia="方正仿宋_GBK" w:cs="方正仿宋_GBK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宋体" w:hAnsi="宋体" w:eastAsia="方正仿宋_GBK" w:cs="方正仿宋_GBK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宋体" w:hAnsi="宋体" w:eastAsia="方正仿宋_GBK" w:cs="方正仿宋_GBK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eastAsia="zh-CN"/>
        </w:rPr>
        <w:t>审批流程：一是</w:t>
      </w:r>
      <w:r>
        <w:rPr>
          <w:rFonts w:hint="eastAsia" w:ascii="宋体" w:hAnsi="宋体" w:eastAsia="方正仿宋_GBK" w:cs="方正仿宋_GBK"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  <w:t>项目业主单位和个人报请项目属地自然资源部门</w:t>
      </w:r>
      <w:r>
        <w:rPr>
          <w:rFonts w:hint="eastAsia" w:ascii="宋体" w:hAnsi="宋体" w:eastAsia="方正仿宋_GBK" w:cs="方正仿宋_GBK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eastAsia="zh-CN"/>
        </w:rPr>
        <w:t>；二是自然资源部门征求</w:t>
      </w:r>
      <w:r>
        <w:rPr>
          <w:rFonts w:hint="eastAsia" w:ascii="宋体" w:hAnsi="宋体" w:eastAsia="方正仿宋_GBK" w:cs="方正仿宋_GBK"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  <w:t>大理凤仪机场意见</w:t>
      </w:r>
      <w:r>
        <w:rPr>
          <w:rFonts w:hint="eastAsia" w:ascii="宋体" w:hAnsi="宋体" w:eastAsia="方正仿宋_GBK" w:cs="方正仿宋_GBK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eastAsia="zh-CN"/>
        </w:rPr>
        <w:t>，并根据大理凤仪机场意见决定是否报</w:t>
      </w:r>
      <w:r>
        <w:rPr>
          <w:rFonts w:hint="eastAsia" w:ascii="宋体" w:hAnsi="宋体" w:eastAsia="方正仿宋_GBK" w:cs="方正仿宋_GBK"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  <w:t>民航云南安全监督管理局</w:t>
      </w:r>
      <w:r>
        <w:rPr>
          <w:rFonts w:hint="eastAsia" w:ascii="宋体" w:hAnsi="宋体" w:eastAsia="方正仿宋_GBK" w:cs="方正仿宋_GBK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eastAsia="zh-CN"/>
        </w:rPr>
        <w:t>；需报民航云南监管局的，由自然资源部门</w:t>
      </w:r>
      <w:r>
        <w:rPr>
          <w:rFonts w:hint="eastAsia" w:ascii="宋体" w:hAnsi="宋体" w:eastAsia="方正仿宋_GBK" w:cs="方正仿宋_GBK"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  <w:t>书面征求净空审核意见，</w:t>
      </w:r>
      <w:r>
        <w:rPr>
          <w:rFonts w:hint="eastAsia" w:ascii="宋体" w:hAnsi="宋体" w:eastAsia="方正仿宋_GBK" w:cs="方正仿宋_GBK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eastAsia="zh-CN"/>
        </w:rPr>
        <w:t>并由项目业主单位和个人</w:t>
      </w:r>
      <w:r>
        <w:rPr>
          <w:rFonts w:hint="eastAsia" w:ascii="宋体" w:hAnsi="宋体" w:eastAsia="方正仿宋_GBK" w:cs="方正仿宋_GBK"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  <w:t>按审核意见做好管控</w:t>
      </w:r>
      <w:r>
        <w:rPr>
          <w:rFonts w:hint="eastAsia" w:ascii="宋体" w:hAnsi="宋体" w:eastAsia="方正仿宋_GBK" w:cs="方正仿宋_GBK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宋体" w:hAnsi="宋体" w:eastAsia="方正仿宋_GBK" w:cs="方正仿宋_GBK"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</w:pPr>
      <w:r>
        <w:rPr>
          <w:rFonts w:hint="eastAsia" w:ascii="宋体" w:hAnsi="宋体" w:eastAsia="方正仿宋_GBK" w:cs="方正仿宋_GBK"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  <w:t>其他建筑起重机械由属地行业行政主管部门做好安装、使用监督管理，并向大理凤仪机场通报信息。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2" w:firstLineChars="200"/>
        <w:jc w:val="left"/>
        <w:textAlignment w:val="auto"/>
        <w:rPr>
          <w:rFonts w:hint="eastAsia" w:ascii="宋体" w:hAnsi="宋体" w:eastAsia="方正仿宋_GBK" w:cs="方正仿宋_GBK"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</w:pPr>
      <w:r>
        <w:rPr>
          <w:rFonts w:hint="eastAsia" w:ascii="宋体" w:hAnsi="宋体" w:eastAsia="方正仿宋_GBK" w:cs="方正仿宋_GBK"/>
          <w:b/>
          <w:bCs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val="en-US" w:eastAsia="zh-CN"/>
        </w:rPr>
        <w:t>4.</w:t>
      </w:r>
      <w:r>
        <w:rPr>
          <w:rFonts w:hint="eastAsia" w:ascii="宋体" w:hAnsi="宋体" w:eastAsia="方正仿宋_GBK" w:cs="方正仿宋_GBK"/>
          <w:b/>
          <w:bCs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  <w:t>灵活施工机制</w:t>
      </w:r>
      <w:r>
        <w:rPr>
          <w:rFonts w:hint="eastAsia" w:ascii="宋体" w:hAnsi="宋体" w:eastAsia="方正仿宋_GBK" w:cs="方正仿宋_GBK"/>
          <w:b/>
          <w:bCs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eastAsia="zh-CN"/>
        </w:rPr>
        <w:t>。</w:t>
      </w:r>
      <w:r>
        <w:rPr>
          <w:rFonts w:hint="eastAsia" w:ascii="宋体" w:hAnsi="宋体" w:eastAsia="方正仿宋_GBK" w:cs="方正仿宋_GBK"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  <w:t>对于施工时间短且施工升空机械拆降（收放）时间短暂的情形，经大理凤仪机场同意，可采用航班间隙或航后施工等措施，以减小对机场运行和飞行安全的影响（咨询服务电话：大理凤仪机场综合监察大队，</w:t>
      </w:r>
      <w:r>
        <w:rPr>
          <w:rFonts w:hint="eastAsia" w:ascii="宋体" w:hAnsi="宋体" w:eastAsia="宋体" w:cs="宋体"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  <w:t>0872</w:t>
      </w:r>
      <w:r>
        <w:rPr>
          <w:rFonts w:hint="eastAsia" w:ascii="宋体" w:hAnsi="宋体" w:eastAsia="方正仿宋_GBK" w:cs="方正仿宋_GBK"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  <w:t>—</w:t>
      </w:r>
      <w:r>
        <w:rPr>
          <w:rFonts w:hint="eastAsia" w:ascii="宋体" w:hAnsi="宋体" w:eastAsia="宋体" w:cs="宋体"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  <w:t>2428989</w:t>
      </w:r>
      <w:r>
        <w:rPr>
          <w:rFonts w:hint="eastAsia" w:ascii="宋体" w:hAnsi="宋体" w:eastAsia="方正仿宋_GBK" w:cs="方正仿宋_GBK"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  <w:t>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宋体" w:hAnsi="宋体" w:eastAsia="黑体" w:cs="黑体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宋体" w:hAnsi="宋体" w:eastAsia="黑体" w:cs="黑体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eastAsia="zh-CN"/>
        </w:rPr>
        <w:t>问：《办法》对特殊应急情况作了哪些规定？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宋体" w:hAnsi="宋体" w:eastAsia="方正仿宋_GBK" w:cs="方正仿宋_GBK"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</w:pPr>
      <w:r>
        <w:rPr>
          <w:rFonts w:hint="eastAsia" w:ascii="宋体" w:hAnsi="宋体" w:eastAsia="方正仿宋_GBK" w:cs="方正仿宋_GBK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eastAsia="zh-CN"/>
        </w:rPr>
        <w:t>答：</w:t>
      </w:r>
      <w:r>
        <w:rPr>
          <w:rFonts w:hint="eastAsia" w:ascii="宋体" w:hAnsi="宋体" w:eastAsia="方正仿宋_GBK" w:cs="方正仿宋_GBK"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  <w:t xml:space="preserve">如出现施工机械意外超高或失控情形，建设单位须立即停工并报告大理凤仪机场，同时启动应急措施消除风险。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宋体" w:hAnsi="宋体" w:eastAsia="黑体" w:cs="黑体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宋体" w:hAnsi="宋体" w:eastAsia="黑体" w:cs="黑体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eastAsia="zh-CN"/>
        </w:rPr>
        <w:t>问：《办法》对违反规定有哪些处罚措施？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宋体" w:hAnsi="宋体" w:eastAsia="方正仿宋_GBK" w:cs="方正仿宋_GBK"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</w:pPr>
      <w:r>
        <w:rPr>
          <w:rFonts w:hint="eastAsia" w:ascii="宋体" w:hAnsi="宋体" w:eastAsia="方正仿宋_GBK" w:cs="方正仿宋_GBK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eastAsia="zh-CN"/>
        </w:rPr>
        <w:t>答：</w:t>
      </w:r>
      <w:r>
        <w:rPr>
          <w:rFonts w:hint="eastAsia" w:ascii="宋体" w:hAnsi="宋体" w:eastAsia="方正仿宋_GBK" w:cs="方正仿宋_GBK"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  <w:t>对违</w:t>
      </w:r>
      <w:r>
        <w:rPr>
          <w:rFonts w:hint="eastAsia" w:ascii="宋体" w:hAnsi="宋体" w:eastAsia="方正仿宋_GBK" w:cs="方正仿宋_GBK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eastAsia="zh-CN"/>
        </w:rPr>
        <w:t>反《</w:t>
      </w:r>
      <w:r>
        <w:rPr>
          <w:rFonts w:hint="eastAsia" w:ascii="宋体" w:hAnsi="宋体" w:eastAsia="方正仿宋_GBK" w:cs="方正仿宋_GBK"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  <w:t>办法</w:t>
      </w:r>
      <w:r>
        <w:rPr>
          <w:rFonts w:hint="eastAsia" w:ascii="宋体" w:hAnsi="宋体" w:eastAsia="方正仿宋_GBK" w:cs="方正仿宋_GBK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eastAsia="zh-CN"/>
        </w:rPr>
        <w:t>》规定的</w:t>
      </w:r>
      <w:r>
        <w:rPr>
          <w:rFonts w:hint="eastAsia" w:ascii="宋体" w:hAnsi="宋体" w:eastAsia="方正仿宋_GBK" w:cs="方正仿宋_GBK"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  <w:t>单位和个人，由项目属地相关执法单位依照《民用机场管理条例》《云南省民用运输机场保护条例》相关规定实施处罚。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宋体" w:hAnsi="宋体" w:eastAsia="黑体" w:cs="黑体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宋体" w:hAnsi="宋体" w:eastAsia="黑体" w:cs="黑体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eastAsia="zh-CN"/>
        </w:rPr>
        <w:t>问：《办法》实施时间有哪些规定？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宋体" w:hAnsi="宋体" w:eastAsia="方正仿宋_GBK" w:cs="方正仿宋_GBK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宋体" w:hAnsi="宋体" w:eastAsia="方正仿宋_GBK" w:cs="方正仿宋_GBK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eastAsia="zh-CN"/>
        </w:rPr>
        <w:t>答：《办法》</w:t>
      </w:r>
      <w:r>
        <w:rPr>
          <w:rFonts w:hint="eastAsia" w:ascii="宋体" w:hAnsi="宋体" w:eastAsia="方正仿宋_GBK" w:cs="方正仿宋_GBK"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  <w:t>自下发之日起执行。</w:t>
      </w:r>
    </w:p>
    <w:sectPr>
      <w:footerReference r:id="rId3" w:type="default"/>
      <w:footerReference r:id="rId4" w:type="even"/>
      <w:type w:val="continuous"/>
      <w:pgSz w:w="11906" w:h="16838"/>
      <w:pgMar w:top="2098" w:right="1588" w:bottom="1984" w:left="1474" w:header="0" w:footer="1361" w:gutter="0"/>
      <w:pgNumType w:fmt="decimal"/>
      <w:cols w:space="0" w:num="1"/>
      <w:rtlGutter w:val="0"/>
      <w:docGrid w:linePitch="31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t xml:space="preserve"> </w: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t xml:space="preserve"> </w: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t xml:space="preserve"> </w: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BYAAABkcnMvUEsBAhQAFAAAAAgA&#10;h07iQLNJWO7QAAAABQEAAA8AAAAAAAAAAQAgAAAAOAAAAGRycy9kb3ducmV2LnhtbFBLAQIUABQA&#10;AAAIAIdO4kA8FiLyGwIAACkEAAAOAAAAAAAAAAEAIAAAADU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</w:pP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t>—</w:t>
                    </w:r>
                    <w: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t xml:space="preserve"> </w: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evenAndOddHeaders w:val="true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8B17E5"/>
    <w:rsid w:val="213F1230"/>
    <w:rsid w:val="224E47D1"/>
    <w:rsid w:val="32703E3D"/>
    <w:rsid w:val="3F1F5E66"/>
    <w:rsid w:val="46125401"/>
    <w:rsid w:val="4B93309D"/>
    <w:rsid w:val="4CC510B1"/>
    <w:rsid w:val="4DC45D22"/>
    <w:rsid w:val="7D70E644"/>
    <w:rsid w:val="7D8B1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大理州直属党政机关单位</Company>
  <Pages>4</Pages>
  <Words>1904</Words>
  <Characters>1938</Characters>
  <Lines>0</Lines>
  <Paragraphs>0</Paragraphs>
  <TotalTime>10</TotalTime>
  <ScaleCrop>false</ScaleCrop>
  <LinksUpToDate>false</LinksUpToDate>
  <CharactersWithSpaces>1939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2025-06-18T10:24:00Z</dcterms:created>
  <dc:creator>小簸箕  </dc:creator>
  <cp:lastModifiedBy>df71602</cp:lastModifiedBy>
  <dcterms:modified xsi:type="dcterms:W3CDTF">2025-06-23T15:35:42Z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5B78BA395D7F40E6A97213254992974A_13</vt:lpwstr>
  </property>
  <property fmtid="{D5CDD505-2E9C-101B-9397-08002B2CF9AE}" pid="4" name="KSOTemplateDocerSaveRecord">
    <vt:lpwstr>eyJoZGlkIjoiY2I2ZjFjMzNhMDgyZDlkZjU0NThhNDU4NWI3YjJiODIiLCJ1c2VySWQiOiI2NzI4NTU5MzYifQ==</vt:lpwstr>
  </property>
</Properties>
</file>